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6021A5">
        <w:rPr>
          <w:sz w:val="28"/>
          <w:szCs w:val="28"/>
        </w:rPr>
        <w:t>1</w:t>
      </w:r>
      <w:r w:rsidR="00710835">
        <w:rPr>
          <w:sz w:val="28"/>
          <w:szCs w:val="28"/>
        </w:rPr>
        <w:t>9</w:t>
      </w:r>
      <w:r w:rsidR="006021A5">
        <w:rPr>
          <w:sz w:val="28"/>
          <w:szCs w:val="28"/>
        </w:rPr>
        <w:t>.04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C95D88">
        <w:rPr>
          <w:sz w:val="28"/>
          <w:szCs w:val="28"/>
        </w:rPr>
        <w:t>108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C95D88" w:rsidRPr="00C72686" w:rsidRDefault="00C95D88" w:rsidP="00C95D88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56:38:0112004:45</w:t>
      </w:r>
      <w:r w:rsidRPr="00C72686">
        <w:rPr>
          <w:sz w:val="28"/>
          <w:szCs w:val="28"/>
        </w:rPr>
        <w:t>»</w:t>
      </w:r>
    </w:p>
    <w:p w:rsidR="00C95D88" w:rsidRPr="00C72686" w:rsidRDefault="00C95D88" w:rsidP="00C95D88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C95D88" w:rsidRPr="00C72686" w:rsidRDefault="00C95D88" w:rsidP="00C95D88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</w:pPr>
      <w:r w:rsidRPr="008C5A9C">
        <w:rPr>
          <w:sz w:val="28"/>
          <w:szCs w:val="28"/>
          <w:u w:val="single"/>
        </w:rPr>
        <w:t>Местоположение:</w:t>
      </w:r>
      <w:r w:rsidRPr="00481D92">
        <w:rPr>
          <w:sz w:val="28"/>
          <w:szCs w:val="28"/>
          <w:u w:val="single"/>
        </w:rPr>
        <w:t xml:space="preserve"> </w:t>
      </w:r>
      <w:r w:rsidRPr="00490100">
        <w:rPr>
          <w:sz w:val="28"/>
          <w:szCs w:val="28"/>
          <w:u w:val="single"/>
          <w:shd w:val="clear" w:color="auto" w:fill="FFFFFF"/>
        </w:rPr>
        <w:t xml:space="preserve">Российская Федерация, Оренбургская область, </w:t>
      </w:r>
      <w:proofErr w:type="gramStart"/>
      <w:r w:rsidRPr="00490100">
        <w:rPr>
          <w:sz w:val="28"/>
          <w:szCs w:val="28"/>
          <w:u w:val="single"/>
          <w:shd w:val="clear" w:color="auto" w:fill="FFFFFF"/>
        </w:rPr>
        <w:t>г</w:t>
      </w:r>
      <w:proofErr w:type="gramEnd"/>
      <w:r w:rsidRPr="00490100">
        <w:rPr>
          <w:sz w:val="28"/>
          <w:szCs w:val="28"/>
          <w:u w:val="single"/>
          <w:shd w:val="clear" w:color="auto" w:fill="FFFFFF"/>
        </w:rPr>
        <w:t>. Бузулук, земельный участок расположен в южной части кадастрового квартала 56:38:0112004,</w:t>
      </w:r>
      <w:r w:rsidRPr="00490100">
        <w:rPr>
          <w:sz w:val="28"/>
          <w:szCs w:val="28"/>
          <w:u w:val="single"/>
        </w:rPr>
        <w:t xml:space="preserve"> площадь 2428 кв.м</w:t>
      </w:r>
      <w:r w:rsidRPr="008C5A9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1657D8">
        <w:rPr>
          <w:sz w:val="28"/>
          <w:szCs w:val="28"/>
          <w:u w:val="single"/>
        </w:rPr>
        <w:t>Расположен в территориальной зон</w:t>
      </w:r>
      <w:r>
        <w:rPr>
          <w:sz w:val="28"/>
          <w:szCs w:val="28"/>
          <w:u w:val="single"/>
        </w:rPr>
        <w:t xml:space="preserve">е </w:t>
      </w:r>
      <w:r w:rsidRPr="00490100">
        <w:rPr>
          <w:bCs/>
          <w:sz w:val="28"/>
          <w:szCs w:val="28"/>
          <w:u w:val="single"/>
        </w:rPr>
        <w:t>П5 «Зона производственных и коммунально-складских предприятий V класса опасности»</w:t>
      </w:r>
      <w:r w:rsidRPr="00C72686">
        <w:rPr>
          <w:sz w:val="28"/>
          <w:szCs w:val="28"/>
          <w:u w:val="single"/>
        </w:rPr>
        <w:t>.</w:t>
      </w:r>
    </w:p>
    <w:p w:rsidR="00C95D88" w:rsidRPr="00B45EA4" w:rsidRDefault="00C95D88" w:rsidP="00C95D88">
      <w:pPr>
        <w:ind w:firstLine="851"/>
        <w:jc w:val="both"/>
        <w:rPr>
          <w:sz w:val="28"/>
          <w:szCs w:val="28"/>
          <w:u w:val="single"/>
        </w:rPr>
      </w:pPr>
      <w:r w:rsidRPr="001657D8">
        <w:rPr>
          <w:sz w:val="28"/>
          <w:szCs w:val="28"/>
          <w:u w:val="single"/>
        </w:rPr>
        <w:t xml:space="preserve">Категория земель: земли населенных пунктов. </w:t>
      </w: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</w:t>
      </w:r>
      <w:r w:rsidRPr="00C72686">
        <w:rPr>
          <w:sz w:val="28"/>
          <w:szCs w:val="28"/>
          <w:u w:val="single"/>
        </w:rPr>
        <w:t>«</w:t>
      </w:r>
      <w:r w:rsidRPr="00481D92">
        <w:rPr>
          <w:color w:val="000000"/>
          <w:spacing w:val="1"/>
          <w:sz w:val="28"/>
          <w:szCs w:val="28"/>
          <w:u w:val="single"/>
        </w:rPr>
        <w:t>объекты дорожного сервиса</w:t>
      </w:r>
      <w:r w:rsidRPr="00481D92">
        <w:rPr>
          <w:sz w:val="28"/>
          <w:szCs w:val="28"/>
          <w:u w:val="single"/>
        </w:rPr>
        <w:t xml:space="preserve"> (4.9.1)</w:t>
      </w:r>
      <w:r w:rsidRPr="00C72686">
        <w:rPr>
          <w:sz w:val="28"/>
          <w:szCs w:val="28"/>
          <w:u w:val="single"/>
        </w:rPr>
        <w:t>»</w:t>
      </w:r>
      <w:r w:rsidRPr="000F747E">
        <w:rPr>
          <w:sz w:val="28"/>
          <w:szCs w:val="28"/>
          <w:u w:val="single"/>
        </w:rPr>
        <w:t>.</w:t>
      </w:r>
    </w:p>
    <w:p w:rsidR="00C95D88" w:rsidRPr="00C72686" w:rsidRDefault="00C95D88" w:rsidP="00C95D88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C95D88" w:rsidRPr="00C72686" w:rsidRDefault="00C95D88" w:rsidP="00C95D88">
      <w:pPr>
        <w:jc w:val="both"/>
        <w:rPr>
          <w:sz w:val="28"/>
          <w:szCs w:val="28"/>
          <w:u w:val="single"/>
        </w:rPr>
      </w:pPr>
      <w:r w:rsidRPr="00490100">
        <w:rPr>
          <w:sz w:val="28"/>
          <w:szCs w:val="28"/>
          <w:u w:val="single"/>
          <w:shd w:val="clear" w:color="auto" w:fill="FFFFFF"/>
        </w:rPr>
        <w:t>Пахомов М.А.,</w:t>
      </w:r>
      <w:r w:rsidRPr="00490100">
        <w:rPr>
          <w:sz w:val="28"/>
          <w:szCs w:val="28"/>
          <w:u w:val="single"/>
        </w:rPr>
        <w:t xml:space="preserve"> действующ</w:t>
      </w:r>
      <w:r>
        <w:rPr>
          <w:sz w:val="28"/>
          <w:szCs w:val="28"/>
          <w:u w:val="single"/>
        </w:rPr>
        <w:t>ий</w:t>
      </w:r>
      <w:r w:rsidRPr="00490100">
        <w:rPr>
          <w:sz w:val="28"/>
          <w:szCs w:val="28"/>
          <w:u w:val="single"/>
        </w:rPr>
        <w:t xml:space="preserve"> на основании доверенности от </w:t>
      </w:r>
      <w:proofErr w:type="spellStart"/>
      <w:r w:rsidRPr="00490100">
        <w:rPr>
          <w:sz w:val="28"/>
          <w:szCs w:val="28"/>
          <w:u w:val="single"/>
        </w:rPr>
        <w:t>Забайдуллина</w:t>
      </w:r>
      <w:proofErr w:type="spellEnd"/>
      <w:r w:rsidRPr="00490100">
        <w:rPr>
          <w:sz w:val="28"/>
          <w:szCs w:val="28"/>
          <w:u w:val="single"/>
        </w:rPr>
        <w:t xml:space="preserve"> А.Р.</w:t>
      </w:r>
    </w:p>
    <w:p w:rsidR="00C95D88" w:rsidRPr="00C72686" w:rsidRDefault="00C95D88" w:rsidP="00C95D88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C95D88" w:rsidRPr="00C72686" w:rsidRDefault="00C95D88" w:rsidP="00C95D88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_________________</w:t>
      </w:r>
    </w:p>
    <w:p w:rsidR="00C95D88" w:rsidRPr="00C72686" w:rsidRDefault="00C95D88" w:rsidP="00C95D88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C95D88" w:rsidRPr="00C72686" w:rsidRDefault="00C95D88" w:rsidP="00C95D88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26.03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468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481D9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490100">
        <w:rPr>
          <w:sz w:val="28"/>
          <w:szCs w:val="28"/>
          <w:u w:val="single"/>
        </w:rPr>
        <w:t>56:38:0112004:45</w:t>
      </w:r>
      <w:r w:rsidRPr="00C72686">
        <w:rPr>
          <w:sz w:val="28"/>
          <w:szCs w:val="28"/>
          <w:u w:val="single"/>
        </w:rPr>
        <w:t>»</w:t>
      </w:r>
    </w:p>
    <w:p w:rsidR="00C95D88" w:rsidRPr="00C72686" w:rsidRDefault="00C95D88" w:rsidP="00C95D88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15.04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_____________________________________________________________</w:t>
      </w:r>
    </w:p>
    <w:p w:rsidR="00C95D88" w:rsidRPr="00C72686" w:rsidRDefault="00C95D88" w:rsidP="00C95D88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C95D88" w:rsidRPr="00C72686" w:rsidRDefault="00C95D88" w:rsidP="00C95D88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29.03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92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29.03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C95D88" w:rsidRPr="00C72686" w:rsidRDefault="00C95D88" w:rsidP="00C95D88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C95D88" w:rsidRPr="00C72686" w:rsidRDefault="00C95D88" w:rsidP="00C95D88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30.03</w:t>
      </w:r>
      <w:r w:rsidRPr="00C72686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t>12.04</w:t>
      </w:r>
      <w:r w:rsidRPr="00C72686">
        <w:rPr>
          <w:bCs/>
          <w:sz w:val="28"/>
          <w:szCs w:val="28"/>
          <w:u w:val="single"/>
        </w:rPr>
        <w:t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      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C95D88" w:rsidRPr="00C72686" w:rsidRDefault="00C95D88" w:rsidP="00C95D88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C95D88" w:rsidRDefault="00C95D88" w:rsidP="00C95D88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15.04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актовом зале администрации города Бузулука</w:t>
      </w:r>
      <w:r w:rsidRPr="00C72686">
        <w:rPr>
          <w:sz w:val="28"/>
          <w:szCs w:val="28"/>
        </w:rPr>
        <w:t xml:space="preserve">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15.04</w:t>
      </w:r>
      <w:r w:rsidRPr="00C72686">
        <w:rPr>
          <w:sz w:val="28"/>
          <w:szCs w:val="28"/>
        </w:rPr>
        <w:t>.2021 года.</w:t>
      </w:r>
    </w:p>
    <w:p w:rsidR="00C95D88" w:rsidRPr="00C72686" w:rsidRDefault="00C95D88" w:rsidP="00C95D88">
      <w:pPr>
        <w:ind w:firstLine="654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 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A14F2E">
        <w:rPr>
          <w:sz w:val="28"/>
          <w:szCs w:val="28"/>
          <w:u w:val="single"/>
        </w:rPr>
        <w:t>15.04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lastRenderedPageBreak/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95D88">
        <w:rPr>
          <w:sz w:val="28"/>
          <w:szCs w:val="28"/>
        </w:rPr>
        <w:t>56:38:0112004:45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95D88">
        <w:rPr>
          <w:sz w:val="28"/>
          <w:szCs w:val="28"/>
        </w:rPr>
        <w:t>56:38:0112004:45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</w:t>
      </w:r>
      <w:proofErr w:type="gramEnd"/>
      <w:r w:rsidR="00D65BAD" w:rsidRPr="00514850">
        <w:rPr>
          <w:sz w:val="28"/>
          <w:szCs w:val="28"/>
        </w:rPr>
        <w:t xml:space="preserve">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исполняющему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710835">
        <w:rPr>
          <w:sz w:val="28"/>
          <w:szCs w:val="28"/>
        </w:rPr>
        <w:t xml:space="preserve">с </w:t>
      </w:r>
      <w:r w:rsidR="00710835" w:rsidRPr="00497CAE">
        <w:rPr>
          <w:sz w:val="28"/>
          <w:szCs w:val="28"/>
        </w:rPr>
        <w:t xml:space="preserve">кадастровым номером </w:t>
      </w:r>
      <w:r w:rsidR="00C95D88">
        <w:rPr>
          <w:sz w:val="28"/>
          <w:szCs w:val="28"/>
        </w:rPr>
        <w:t>56:38:0112004:45</w:t>
      </w:r>
      <w:r w:rsidR="00710835" w:rsidRPr="00497CAE">
        <w:rPr>
          <w:sz w:val="28"/>
          <w:szCs w:val="28"/>
        </w:rPr>
        <w:t xml:space="preserve">, местоположение: </w:t>
      </w:r>
      <w:r w:rsidR="00C95D88" w:rsidRPr="00C95D88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56:38:0112004,</w:t>
      </w:r>
      <w:r w:rsidR="00C95D88" w:rsidRPr="00C95D88">
        <w:rPr>
          <w:sz w:val="28"/>
          <w:szCs w:val="28"/>
        </w:rPr>
        <w:t xml:space="preserve"> площадь 2428 кв</w:t>
      </w:r>
      <w:proofErr w:type="gramStart"/>
      <w:r w:rsidR="00C95D88" w:rsidRPr="00C95D88">
        <w:rPr>
          <w:sz w:val="28"/>
          <w:szCs w:val="28"/>
        </w:rPr>
        <w:t>.м</w:t>
      </w:r>
      <w:proofErr w:type="gramEnd"/>
      <w:r w:rsidR="00710835" w:rsidRPr="00497CAE">
        <w:rPr>
          <w:sz w:val="28"/>
          <w:szCs w:val="28"/>
        </w:rPr>
        <w:t xml:space="preserve"> – «объекты дорожного сервиса (4.9.1)»</w:t>
      </w:r>
      <w:r w:rsidR="00E16FBB">
        <w:rPr>
          <w:sz w:val="28"/>
          <w:szCs w:val="28"/>
        </w:rPr>
        <w:t>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02A83">
      <w:pgSz w:w="11906" w:h="16838"/>
      <w:pgMar w:top="993" w:right="85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277E5"/>
    <w:rsid w:val="00646739"/>
    <w:rsid w:val="00657304"/>
    <w:rsid w:val="006661F8"/>
    <w:rsid w:val="00674950"/>
    <w:rsid w:val="00694545"/>
    <w:rsid w:val="006F14EF"/>
    <w:rsid w:val="006F4CA3"/>
    <w:rsid w:val="00710835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4CFB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5D88"/>
    <w:rsid w:val="00C9704E"/>
    <w:rsid w:val="00CA0B3B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90</cp:revision>
  <cp:lastPrinted>2021-04-19T09:51:00Z</cp:lastPrinted>
  <dcterms:created xsi:type="dcterms:W3CDTF">2015-10-14T06:11:00Z</dcterms:created>
  <dcterms:modified xsi:type="dcterms:W3CDTF">2021-04-19T09:53:00Z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