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B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B" w:rsidRPr="00FD7010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A44B8B" w:rsidRDefault="00A44B8B" w:rsidP="00A44B8B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A44B8B" w:rsidRDefault="00E408E1" w:rsidP="00A44B8B">
      <w:pPr>
        <w:jc w:val="center"/>
        <w:rPr>
          <w:color w:val="1F1F1F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6.2pt;height: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<v:stroke joinstyle="miter" endcap="square"/>
          </v:shape>
        </w:pict>
      </w:r>
      <w:r w:rsidR="00A44B8B">
        <w:rPr>
          <w:b/>
          <w:color w:val="1F1F1F"/>
          <w:sz w:val="28"/>
          <w:szCs w:val="28"/>
        </w:rPr>
        <w:t>ГОРОДСКОЙ СОВЕТ ДЕПУТАТОВ</w:t>
      </w: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</w:p>
    <w:p w:rsidR="00A44B8B" w:rsidRDefault="00A44B8B" w:rsidP="00A44B8B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A44B8B" w:rsidRDefault="00A44B8B" w:rsidP="00A44B8B">
      <w:pPr>
        <w:jc w:val="center"/>
        <w:rPr>
          <w:color w:val="1F1F1F"/>
        </w:rPr>
      </w:pP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000000"/>
          <w:sz w:val="28"/>
          <w:szCs w:val="28"/>
          <w:lang w:eastAsia="ru-RU"/>
        </w:rPr>
      </w:pPr>
      <w:r>
        <w:rPr>
          <w:color w:val="1F1F1F"/>
          <w:sz w:val="28"/>
          <w:szCs w:val="28"/>
        </w:rPr>
        <w:t>_</w:t>
      </w:r>
      <w:r w:rsidR="00B76F19">
        <w:rPr>
          <w:color w:val="1F1F1F"/>
          <w:sz w:val="28"/>
          <w:szCs w:val="28"/>
          <w:u w:val="single"/>
        </w:rPr>
        <w:t>25.10.2019 г.</w:t>
      </w:r>
      <w:r w:rsidRPr="003F7531">
        <w:rPr>
          <w:color w:val="1F1F1F"/>
          <w:sz w:val="28"/>
          <w:szCs w:val="28"/>
        </w:rPr>
        <w:t>__</w:t>
      </w:r>
      <w:r>
        <w:rPr>
          <w:color w:val="1F1F1F"/>
          <w:sz w:val="28"/>
          <w:szCs w:val="28"/>
        </w:rPr>
        <w:t>____                                                                       №_</w:t>
      </w:r>
      <w:r w:rsidR="00B76F19">
        <w:rPr>
          <w:color w:val="1F1F1F"/>
          <w:sz w:val="28"/>
          <w:szCs w:val="28"/>
          <w:u w:val="single"/>
        </w:rPr>
        <w:t>576</w:t>
      </w:r>
      <w:r>
        <w:rPr>
          <w:color w:val="1F1F1F"/>
          <w:sz w:val="28"/>
          <w:szCs w:val="28"/>
        </w:rPr>
        <w:t>____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 w:rsidRPr="00616F0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27.12.2011 № 209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статей 12, 132 Конституции Российской Федерации, Бюджетного кодекса Российской Федерации, статей 16, 52 Федерального закона от 06.10.2003 № 131-ФЗ «Об общих принципах организации местного самоуправления в Российской Федерации»,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статей 7, 25 Устава</w:t>
      </w:r>
      <w:proofErr w:type="gramEnd"/>
      <w:r>
        <w:rPr>
          <w:sz w:val="28"/>
          <w:szCs w:val="28"/>
        </w:rPr>
        <w:t xml:space="preserve"> города Бузулука городской Совет депутатов решил:</w:t>
      </w:r>
    </w:p>
    <w:p w:rsidR="005C17AA" w:rsidRPr="009227B9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9227B9">
        <w:rPr>
          <w:sz w:val="28"/>
          <w:szCs w:val="28"/>
        </w:rPr>
        <w:t xml:space="preserve">Внести </w:t>
      </w:r>
      <w:r w:rsidRPr="005C17AA">
        <w:rPr>
          <w:color w:val="000000" w:themeColor="text1"/>
          <w:sz w:val="28"/>
          <w:szCs w:val="28"/>
        </w:rPr>
        <w:t>в решение</w:t>
      </w:r>
      <w:r w:rsidRPr="00FF5D0F">
        <w:rPr>
          <w:color w:val="C00000"/>
          <w:sz w:val="28"/>
          <w:szCs w:val="28"/>
        </w:rPr>
        <w:t xml:space="preserve"> </w:t>
      </w:r>
      <w:r w:rsidRPr="009227B9">
        <w:rPr>
          <w:sz w:val="28"/>
          <w:szCs w:val="28"/>
        </w:rPr>
        <w:t>городского Совета депутатов  от</w:t>
      </w:r>
      <w:r>
        <w:rPr>
          <w:sz w:val="28"/>
          <w:szCs w:val="28"/>
        </w:rPr>
        <w:t xml:space="preserve"> </w:t>
      </w:r>
      <w:r w:rsidRPr="009227B9">
        <w:rPr>
          <w:sz w:val="28"/>
          <w:szCs w:val="28"/>
        </w:rPr>
        <w:t>27.12.2011 № 209  «Об утверждении Положения о бюджетном процессе в  городе Бузулуке»</w:t>
      </w:r>
      <w:r>
        <w:rPr>
          <w:sz w:val="28"/>
          <w:szCs w:val="28"/>
        </w:rPr>
        <w:t xml:space="preserve"> изменения </w:t>
      </w:r>
      <w:r w:rsidRPr="009227B9">
        <w:rPr>
          <w:sz w:val="28"/>
          <w:szCs w:val="28"/>
        </w:rPr>
        <w:t xml:space="preserve"> согласно приложению.</w:t>
      </w:r>
    </w:p>
    <w:p w:rsidR="005C17AA" w:rsidRPr="005C17AA" w:rsidRDefault="005C17AA" w:rsidP="005C17AA">
      <w:pPr>
        <w:pStyle w:val="a6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5C17AA">
        <w:rPr>
          <w:sz w:val="28"/>
          <w:szCs w:val="28"/>
        </w:rPr>
        <w:t xml:space="preserve">Настоящее решение вступает в силу после </w:t>
      </w:r>
      <w:r w:rsidRPr="005C17AA">
        <w:rPr>
          <w:color w:val="000000" w:themeColor="text1"/>
          <w:sz w:val="28"/>
          <w:szCs w:val="28"/>
        </w:rPr>
        <w:t>его</w:t>
      </w:r>
      <w:r w:rsidRPr="005C17AA">
        <w:rPr>
          <w:color w:val="FF0000"/>
          <w:sz w:val="28"/>
          <w:szCs w:val="28"/>
        </w:rPr>
        <w:t xml:space="preserve"> </w:t>
      </w:r>
      <w:r w:rsidRPr="005C17AA">
        <w:rPr>
          <w:sz w:val="28"/>
          <w:szCs w:val="28"/>
        </w:rPr>
        <w:t>официального опубликования в газете «Российская провинция» и подлежит</w:t>
      </w:r>
      <w:r w:rsidRPr="005C17AA">
        <w:rPr>
          <w:color w:val="FF0000"/>
          <w:sz w:val="28"/>
          <w:szCs w:val="28"/>
        </w:rPr>
        <w:t xml:space="preserve"> </w:t>
      </w:r>
      <w:r w:rsidRPr="005C17AA">
        <w:rPr>
          <w:color w:val="000000" w:themeColor="text1"/>
          <w:sz w:val="28"/>
          <w:szCs w:val="28"/>
        </w:rPr>
        <w:t xml:space="preserve">официальному </w:t>
      </w:r>
      <w:r w:rsidRPr="005C17AA">
        <w:rPr>
          <w:sz w:val="28"/>
          <w:szCs w:val="28"/>
        </w:rPr>
        <w:t>опубликованию на правовом интернет-портале Бузулука БУЗУЛУК-ПРАВО</w:t>
      </w:r>
      <w:proofErr w:type="gramStart"/>
      <w:r w:rsidRPr="005C17AA">
        <w:rPr>
          <w:sz w:val="28"/>
          <w:szCs w:val="28"/>
        </w:rPr>
        <w:t>.Р</w:t>
      </w:r>
      <w:proofErr w:type="gramEnd"/>
      <w:r w:rsidRPr="005C17AA">
        <w:rPr>
          <w:sz w:val="28"/>
          <w:szCs w:val="28"/>
        </w:rPr>
        <w:t>Ф, за исключением положений, для которых настоящим пунктом  установлены иные сроки вступления их в силу</w:t>
      </w:r>
      <w:r w:rsidR="00706F35">
        <w:rPr>
          <w:sz w:val="28"/>
          <w:szCs w:val="28"/>
        </w:rPr>
        <w:t>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Абзац 16 пункта 5 Приложения к настоящему решению  вступае</w:t>
      </w:r>
      <w:r w:rsidRPr="00552941">
        <w:rPr>
          <w:sz w:val="28"/>
          <w:szCs w:val="28"/>
        </w:rPr>
        <w:t>т в силу с 1 января 2020 года.</w:t>
      </w:r>
    </w:p>
    <w:p w:rsidR="004879B7" w:rsidRDefault="004879B7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Абзацы  17, 18 пункта 5 Приложения к настоящему решению вступают в силу с 1 июл</w:t>
      </w:r>
      <w:r w:rsidRPr="00552941">
        <w:rPr>
          <w:sz w:val="28"/>
          <w:szCs w:val="28"/>
        </w:rPr>
        <w:t>я 2020 года.</w:t>
      </w:r>
      <w:r>
        <w:rPr>
          <w:sz w:val="28"/>
          <w:szCs w:val="28"/>
        </w:rPr>
        <w:t xml:space="preserve">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решение подлежит включению в областной регистр муниципальных правовых актов. </w:t>
      </w:r>
    </w:p>
    <w:p w:rsidR="005C17AA" w:rsidRPr="00E41A15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</w:t>
      </w:r>
      <w:r w:rsidRPr="00E41A15">
        <w:rPr>
          <w:sz w:val="28"/>
          <w:szCs w:val="28"/>
        </w:rPr>
        <w:t>постоянную депутатскую комиссию по экономическим вопросам.</w:t>
      </w:r>
    </w:p>
    <w:p w:rsidR="005C17AA" w:rsidRPr="00DC1D48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ind w:left="960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Н.И.Бергман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</w:t>
      </w:r>
      <w:r w:rsidR="00B76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B76F19" w:rsidRDefault="00B76F19" w:rsidP="005C17AA">
      <w:pPr>
        <w:pStyle w:val="a3"/>
        <w:jc w:val="both"/>
        <w:rPr>
          <w:sz w:val="28"/>
          <w:szCs w:val="28"/>
        </w:rPr>
      </w:pPr>
    </w:p>
    <w:p w:rsidR="00B76F19" w:rsidRDefault="00B76F19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постоянной депутатской комиссии по экономическим вопросам, Контрольно-счетной палате города Бузулука, Финансовому управлению администрации города Бузулука – 2 экз., управлению экономического развития и торговли администрации города, управлению внутреннего муниципального финансового контроля администрации города,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Бузулука,  Управлению образования администрации города, Управлению по культуре, спорту и молодежной политике администрации города, Управлению жилищно-коммунального хозяйства</w:t>
      </w:r>
      <w:proofErr w:type="gramEnd"/>
      <w:r>
        <w:rPr>
          <w:sz w:val="28"/>
          <w:szCs w:val="28"/>
        </w:rPr>
        <w:t xml:space="preserve"> и транспорта администрации города, Управлению имущественных отношений администрации города,  управлению по информационной политике администрации города, 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плюс», редакции газеты «Российская провинция»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4879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к решению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Совета депутатов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B76F19">
        <w:rPr>
          <w:sz w:val="28"/>
          <w:szCs w:val="28"/>
          <w:u w:val="single"/>
        </w:rPr>
        <w:t>25.10.2019 г.</w:t>
      </w:r>
      <w:r>
        <w:rPr>
          <w:sz w:val="28"/>
          <w:szCs w:val="28"/>
        </w:rPr>
        <w:t xml:space="preserve">_ 2019 № </w:t>
      </w:r>
      <w:r w:rsidR="00B76F19">
        <w:rPr>
          <w:sz w:val="28"/>
          <w:szCs w:val="28"/>
          <w:u w:val="single"/>
        </w:rPr>
        <w:t>576</w:t>
      </w:r>
      <w:bookmarkStart w:id="0" w:name="_GoBack"/>
      <w:bookmarkEnd w:id="0"/>
      <w:r>
        <w:rPr>
          <w:sz w:val="28"/>
          <w:szCs w:val="28"/>
        </w:rPr>
        <w:t>__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ind w:left="96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C17AA" w:rsidRDefault="005C17AA" w:rsidP="005C17AA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 в  решение городского Совета  депутатов от 27.12.2011</w:t>
      </w:r>
    </w:p>
    <w:p w:rsidR="005C17AA" w:rsidRDefault="005C17AA" w:rsidP="005C17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 209 «Об утверждении Положения о бюджетном процессе в городе Бузулуке»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A2F2B">
      <w:pPr>
        <w:pStyle w:val="a3"/>
        <w:tabs>
          <w:tab w:val="left" w:pos="9214"/>
        </w:tabs>
        <w:ind w:left="960" w:right="-143"/>
        <w:rPr>
          <w:sz w:val="28"/>
          <w:szCs w:val="28"/>
        </w:rPr>
      </w:pPr>
      <w:r>
        <w:rPr>
          <w:sz w:val="28"/>
          <w:szCs w:val="28"/>
        </w:rPr>
        <w:t>В Приложении «Положение о бюджетном процессе в городе Бузулуке»:</w:t>
      </w:r>
    </w:p>
    <w:p w:rsidR="005C17AA" w:rsidRDefault="005C17AA" w:rsidP="005A2F2B">
      <w:pPr>
        <w:pStyle w:val="a3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часть 3 статьи 10 признать утратившей силу;</w:t>
      </w:r>
    </w:p>
    <w:p w:rsidR="005C17AA" w:rsidRDefault="005C17AA" w:rsidP="005C17AA">
      <w:pPr>
        <w:pStyle w:val="a3"/>
        <w:ind w:left="1620"/>
        <w:jc w:val="both"/>
        <w:rPr>
          <w:sz w:val="28"/>
          <w:szCs w:val="28"/>
        </w:rPr>
      </w:pPr>
    </w:p>
    <w:p w:rsidR="005C17AA" w:rsidRPr="00641A8F" w:rsidRDefault="005C17AA" w:rsidP="005C17AA">
      <w:pPr>
        <w:pStyle w:val="a6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1A8F">
        <w:rPr>
          <w:sz w:val="28"/>
          <w:szCs w:val="28"/>
        </w:rPr>
        <w:t>части 1, 2, 3  статьи 47 изложить в новой редакции:</w:t>
      </w:r>
    </w:p>
    <w:p w:rsidR="005C17AA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«1. Муниципальный</w:t>
      </w:r>
      <w:r w:rsidRPr="00105E5C">
        <w:rPr>
          <w:sz w:val="28"/>
          <w:szCs w:val="28"/>
        </w:rPr>
        <w:t xml:space="preserve">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sz w:val="28"/>
          <w:szCs w:val="28"/>
        </w:rPr>
        <w:t>местного бюджета</w:t>
      </w:r>
      <w:r w:rsidRPr="00105E5C">
        <w:rPr>
          <w:sz w:val="28"/>
          <w:szCs w:val="28"/>
        </w:rPr>
        <w:t>, а также собл</w:t>
      </w:r>
      <w:r>
        <w:rPr>
          <w:sz w:val="28"/>
          <w:szCs w:val="28"/>
        </w:rPr>
        <w:t xml:space="preserve">юдения условий  муниципальных </w:t>
      </w:r>
      <w:r w:rsidRPr="00105E5C">
        <w:rPr>
          <w:sz w:val="28"/>
          <w:szCs w:val="28"/>
        </w:rPr>
        <w:t xml:space="preserve"> контрактов,</w:t>
      </w:r>
      <w:r>
        <w:rPr>
          <w:sz w:val="28"/>
          <w:szCs w:val="28"/>
        </w:rPr>
        <w:t xml:space="preserve"> </w:t>
      </w:r>
      <w:r w:rsidRPr="00105E5C">
        <w:rPr>
          <w:sz w:val="28"/>
          <w:szCs w:val="28"/>
        </w:rPr>
        <w:t xml:space="preserve"> договоров (соглашений) о предоставлении средств из </w:t>
      </w:r>
      <w:r>
        <w:rPr>
          <w:sz w:val="28"/>
          <w:szCs w:val="28"/>
        </w:rPr>
        <w:t xml:space="preserve"> местного </w:t>
      </w:r>
      <w:r w:rsidRPr="00105E5C">
        <w:rPr>
          <w:sz w:val="28"/>
          <w:szCs w:val="28"/>
        </w:rPr>
        <w:t>бюджета.</w:t>
      </w:r>
    </w:p>
    <w:p w:rsidR="005C17AA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Муниципальный </w:t>
      </w:r>
      <w:r w:rsidRPr="00105E5C">
        <w:rPr>
          <w:sz w:val="28"/>
          <w:szCs w:val="28"/>
        </w:rPr>
        <w:t xml:space="preserve"> финансовый контроль подразделяется </w:t>
      </w:r>
      <w:proofErr w:type="gramStart"/>
      <w:r w:rsidRPr="00105E5C">
        <w:rPr>
          <w:sz w:val="28"/>
          <w:szCs w:val="28"/>
        </w:rPr>
        <w:t>на</w:t>
      </w:r>
      <w:proofErr w:type="gramEnd"/>
      <w:r w:rsidRPr="00105E5C">
        <w:rPr>
          <w:sz w:val="28"/>
          <w:szCs w:val="28"/>
        </w:rPr>
        <w:t xml:space="preserve"> внешний и внутренний, предварительный и последующий.</w:t>
      </w:r>
    </w:p>
    <w:p w:rsidR="005C17AA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Внешний муниципальный</w:t>
      </w:r>
      <w:r w:rsidRPr="00105E5C">
        <w:rPr>
          <w:sz w:val="28"/>
          <w:szCs w:val="28"/>
        </w:rPr>
        <w:t xml:space="preserve"> финансовый контроль является контрольной деятельностью </w:t>
      </w:r>
      <w:r>
        <w:rPr>
          <w:sz w:val="28"/>
          <w:szCs w:val="28"/>
        </w:rPr>
        <w:t>Контрольно-счетной</w:t>
      </w:r>
      <w:r w:rsidRPr="00105E5C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города Бузулука (</w:t>
      </w:r>
      <w:r w:rsidRPr="00105E5C">
        <w:rPr>
          <w:sz w:val="28"/>
          <w:szCs w:val="28"/>
        </w:rPr>
        <w:t>ор</w:t>
      </w:r>
      <w:r>
        <w:rPr>
          <w:sz w:val="28"/>
          <w:szCs w:val="28"/>
        </w:rPr>
        <w:t>ган  внешнего муниципального</w:t>
      </w:r>
      <w:r w:rsidRPr="00105E5C">
        <w:rPr>
          <w:sz w:val="28"/>
          <w:szCs w:val="28"/>
        </w:rPr>
        <w:t xml:space="preserve"> финансового контроля).</w:t>
      </w:r>
    </w:p>
    <w:p w:rsidR="005C17AA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FF5D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F5D71">
        <w:rPr>
          <w:sz w:val="28"/>
          <w:szCs w:val="28"/>
        </w:rPr>
        <w:t xml:space="preserve">Внутренний муниципальный финансовый контроль является контрольной деятельностью </w:t>
      </w:r>
      <w:r w:rsidRPr="00EA5BA7">
        <w:rPr>
          <w:sz w:val="28"/>
          <w:szCs w:val="28"/>
        </w:rPr>
        <w:t>Федерального казначейства по Оренбургской</w:t>
      </w:r>
      <w:r w:rsidRPr="00FF5D7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в соответствии с частью 2 статьи 166.1</w:t>
      </w:r>
      <w:r w:rsidRPr="00FF5D7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168 Бюджетного кодекса Российской Федерации,</w:t>
      </w:r>
      <w:r w:rsidRPr="00FF5D71">
        <w:rPr>
          <w:sz w:val="28"/>
          <w:szCs w:val="28"/>
        </w:rPr>
        <w:t xml:space="preserve">  управления внутреннего муниципального финансового контроля администрации города Бузулука (органа  муниципального финансового контроля, являющегося органом  администрации</w:t>
      </w:r>
      <w:r>
        <w:rPr>
          <w:sz w:val="28"/>
          <w:szCs w:val="28"/>
        </w:rPr>
        <w:t xml:space="preserve"> города Бузулука,</w:t>
      </w:r>
      <w:r w:rsidRPr="00FF5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далее - </w:t>
      </w:r>
      <w:r w:rsidRPr="00FF5D7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FF5D71">
        <w:rPr>
          <w:sz w:val="28"/>
          <w:szCs w:val="28"/>
        </w:rPr>
        <w:t xml:space="preserve"> внутреннего муниципального финансового контроля) в пределах полномочий, установленных законодательством Российской Федерации.</w:t>
      </w:r>
      <w:r>
        <w:rPr>
          <w:sz w:val="28"/>
          <w:szCs w:val="28"/>
        </w:rPr>
        <w:t>»;</w:t>
      </w:r>
      <w:proofErr w:type="gramEnd"/>
    </w:p>
    <w:p w:rsidR="005C17AA" w:rsidRDefault="005C17AA" w:rsidP="005C17AA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48:</w:t>
      </w:r>
    </w:p>
    <w:p w:rsidR="005C17AA" w:rsidRDefault="005C17AA" w:rsidP="005C17AA">
      <w:pPr>
        <w:pStyle w:val="a3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 </w:t>
      </w:r>
      <w:r w:rsidRPr="00B11669">
        <w:rPr>
          <w:sz w:val="28"/>
          <w:szCs w:val="28"/>
        </w:rPr>
        <w:t xml:space="preserve"> изложить в новой редакции: 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5D71">
        <w:rPr>
          <w:sz w:val="28"/>
          <w:szCs w:val="28"/>
        </w:rPr>
        <w:t>«</w:t>
      </w:r>
      <w:r>
        <w:rPr>
          <w:sz w:val="28"/>
          <w:szCs w:val="28"/>
        </w:rPr>
        <w:t>1. Объектами муниципального</w:t>
      </w:r>
      <w:r w:rsidRPr="00FF5D71">
        <w:rPr>
          <w:sz w:val="28"/>
          <w:szCs w:val="28"/>
        </w:rPr>
        <w:t xml:space="preserve"> финансового контроля (далее - объекты контроля) являются: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proofErr w:type="gramStart"/>
      <w:r w:rsidRPr="00FF5D71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</w:t>
      </w:r>
      <w:r>
        <w:rPr>
          <w:sz w:val="28"/>
          <w:szCs w:val="28"/>
        </w:rPr>
        <w:t>раторы) доходов местного</w:t>
      </w:r>
      <w:r w:rsidRPr="00FF5D71">
        <w:rPr>
          <w:sz w:val="28"/>
          <w:szCs w:val="28"/>
        </w:rPr>
        <w:t xml:space="preserve"> бюджета, главные администраторы (администраторы) источников финансирования дефи</w:t>
      </w:r>
      <w:r>
        <w:rPr>
          <w:sz w:val="28"/>
          <w:szCs w:val="28"/>
        </w:rPr>
        <w:t xml:space="preserve">цита местного </w:t>
      </w:r>
      <w:r w:rsidRPr="00FF5D71">
        <w:rPr>
          <w:sz w:val="28"/>
          <w:szCs w:val="28"/>
        </w:rPr>
        <w:t xml:space="preserve"> бюджета;</w:t>
      </w:r>
      <w:proofErr w:type="gramEnd"/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F5D71">
        <w:rPr>
          <w:sz w:val="28"/>
          <w:szCs w:val="28"/>
        </w:rPr>
        <w:t>финансовый орга</w:t>
      </w:r>
      <w:r>
        <w:rPr>
          <w:sz w:val="28"/>
          <w:szCs w:val="28"/>
        </w:rPr>
        <w:t>н муниципального образования город Бузулук Оренбургской области (Финансовое управление администрации города Бузулука)</w:t>
      </w:r>
      <w:r w:rsidRPr="00FF5D71">
        <w:rPr>
          <w:sz w:val="28"/>
          <w:szCs w:val="28"/>
        </w:rPr>
        <w:t xml:space="preserve">, </w:t>
      </w:r>
      <w:r w:rsidRPr="005C17AA">
        <w:rPr>
          <w:color w:val="000000" w:themeColor="text1"/>
          <w:sz w:val="28"/>
          <w:szCs w:val="28"/>
        </w:rPr>
        <w:t>бюджету которого</w:t>
      </w:r>
      <w:r w:rsidRPr="00E230D1">
        <w:rPr>
          <w:color w:val="C00000"/>
          <w:sz w:val="28"/>
          <w:szCs w:val="28"/>
        </w:rPr>
        <w:t xml:space="preserve"> </w:t>
      </w:r>
      <w:r w:rsidRPr="00FF5D71">
        <w:rPr>
          <w:sz w:val="28"/>
          <w:szCs w:val="28"/>
        </w:rPr>
        <w:t xml:space="preserve">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sz w:val="28"/>
          <w:szCs w:val="28"/>
        </w:rPr>
        <w:t xml:space="preserve"> администрация города Бузулука</w:t>
      </w:r>
      <w:r w:rsidRPr="00FF5D71">
        <w:rPr>
          <w:sz w:val="28"/>
          <w:szCs w:val="28"/>
        </w:rPr>
        <w:t>;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муниципальные </w:t>
      </w:r>
      <w:r w:rsidRPr="00FF5D71">
        <w:rPr>
          <w:sz w:val="28"/>
          <w:szCs w:val="28"/>
        </w:rPr>
        <w:t xml:space="preserve"> учреждения;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муниципальные</w:t>
      </w:r>
      <w:r w:rsidRPr="00FF5D71">
        <w:rPr>
          <w:sz w:val="28"/>
          <w:szCs w:val="28"/>
        </w:rPr>
        <w:t xml:space="preserve"> унитарные предприятия;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F5D71">
        <w:rPr>
          <w:sz w:val="28"/>
          <w:szCs w:val="28"/>
        </w:rPr>
        <w:t>хозяйственные товарищества и общества с участи</w:t>
      </w:r>
      <w:r>
        <w:rPr>
          <w:sz w:val="28"/>
          <w:szCs w:val="28"/>
        </w:rPr>
        <w:t>ем города Бузулука</w:t>
      </w:r>
      <w:r w:rsidRPr="00FF5D71">
        <w:rPr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F5D71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FF5D71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(за исключением  муниципальных  учреждений, муниципальных унитарных предприятий</w:t>
      </w:r>
      <w:r w:rsidRPr="00FF5D71">
        <w:rPr>
          <w:sz w:val="28"/>
          <w:szCs w:val="28"/>
        </w:rPr>
        <w:t>, хозяйственных товариществ и обществ с участи</w:t>
      </w:r>
      <w:r>
        <w:rPr>
          <w:sz w:val="28"/>
          <w:szCs w:val="28"/>
        </w:rPr>
        <w:t xml:space="preserve">ем города Бузулука </w:t>
      </w:r>
      <w:r w:rsidRPr="00FF5D71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FF5D71">
        <w:rPr>
          <w:sz w:val="28"/>
          <w:szCs w:val="28"/>
        </w:rPr>
        <w:t>юридическими и физическими лицами, индивидуальными предпринимателями, получающ</w:t>
      </w:r>
      <w:r>
        <w:rPr>
          <w:sz w:val="28"/>
          <w:szCs w:val="28"/>
        </w:rPr>
        <w:t>ими средства из местного</w:t>
      </w:r>
      <w:r w:rsidRPr="00FF5D71">
        <w:rPr>
          <w:sz w:val="28"/>
          <w:szCs w:val="28"/>
        </w:rPr>
        <w:t xml:space="preserve"> бюджета на основании договоров (соглашений) о предоставл</w:t>
      </w:r>
      <w:r>
        <w:rPr>
          <w:sz w:val="28"/>
          <w:szCs w:val="28"/>
        </w:rPr>
        <w:t>ении средств из местного бюджета и (или) муниципальных</w:t>
      </w:r>
      <w:r w:rsidRPr="00FF5D71">
        <w:rPr>
          <w:sz w:val="28"/>
          <w:szCs w:val="28"/>
        </w:rPr>
        <w:t xml:space="preserve"> контрактов, кредиты,</w:t>
      </w:r>
      <w:r>
        <w:rPr>
          <w:sz w:val="28"/>
          <w:szCs w:val="28"/>
        </w:rPr>
        <w:t xml:space="preserve"> обеспеченные </w:t>
      </w:r>
      <w:r w:rsidRPr="00FF5D71">
        <w:rPr>
          <w:sz w:val="28"/>
          <w:szCs w:val="28"/>
        </w:rPr>
        <w:t xml:space="preserve"> муниципальными гарантиями;</w:t>
      </w:r>
    </w:p>
    <w:p w:rsidR="005C17AA" w:rsidRPr="00FF5D71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FF5D71"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</w:t>
      </w:r>
      <w:r>
        <w:rPr>
          <w:sz w:val="28"/>
          <w:szCs w:val="28"/>
        </w:rPr>
        <w:t xml:space="preserve">ении средств из  местного </w:t>
      </w:r>
      <w:r w:rsidRPr="00FF5D71">
        <w:rPr>
          <w:sz w:val="28"/>
          <w:szCs w:val="28"/>
        </w:rPr>
        <w:t xml:space="preserve"> бюджета и (или) </w:t>
      </w:r>
      <w:r>
        <w:rPr>
          <w:sz w:val="28"/>
          <w:szCs w:val="28"/>
        </w:rPr>
        <w:t xml:space="preserve"> муниципальных</w:t>
      </w:r>
      <w:r w:rsidRPr="00FF5D71">
        <w:rPr>
          <w:sz w:val="28"/>
          <w:szCs w:val="28"/>
        </w:rPr>
        <w:t xml:space="preserve"> контрактов, которым в соответствии с федеральными законами открыты лицевые счета в Федеральном казначействе;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Pr="00FF5D71">
        <w:rPr>
          <w:sz w:val="28"/>
          <w:szCs w:val="28"/>
        </w:rPr>
        <w:t>кредитные организации, осуществляющие</w:t>
      </w:r>
      <w:r>
        <w:rPr>
          <w:sz w:val="28"/>
          <w:szCs w:val="28"/>
        </w:rPr>
        <w:t xml:space="preserve"> отдельные операции со</w:t>
      </w:r>
      <w:r w:rsidRPr="00FF5D71">
        <w:rPr>
          <w:sz w:val="28"/>
          <w:szCs w:val="28"/>
        </w:rPr>
        <w:t xml:space="preserve"> средствами</w:t>
      </w:r>
      <w:r>
        <w:rPr>
          <w:sz w:val="28"/>
          <w:szCs w:val="28"/>
        </w:rPr>
        <w:t xml:space="preserve"> местного бюджета</w:t>
      </w:r>
      <w:r w:rsidRPr="00FF5D71">
        <w:rPr>
          <w:sz w:val="28"/>
          <w:szCs w:val="28"/>
        </w:rPr>
        <w:t>, в части соблюдения ими условий договоров (соглашений) о предоставл</w:t>
      </w:r>
      <w:r>
        <w:rPr>
          <w:sz w:val="28"/>
          <w:szCs w:val="28"/>
        </w:rPr>
        <w:t>ении средств из местного  бюджета</w:t>
      </w:r>
      <w:proofErr w:type="gramStart"/>
      <w:r w:rsidRPr="00FF5D7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часть 2  признать утратившей силу;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часть 3</w:t>
      </w:r>
      <w:r w:rsidRPr="00B11669">
        <w:rPr>
          <w:sz w:val="28"/>
          <w:szCs w:val="28"/>
        </w:rPr>
        <w:t xml:space="preserve"> изложить в новой редакции: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«3. </w:t>
      </w:r>
      <w:proofErr w:type="gramStart"/>
      <w:r>
        <w:rPr>
          <w:sz w:val="28"/>
          <w:szCs w:val="28"/>
        </w:rPr>
        <w:t>Муниципальный</w:t>
      </w:r>
      <w:r w:rsidRPr="007A5E53">
        <w:rPr>
          <w:sz w:val="28"/>
          <w:szCs w:val="28"/>
        </w:rPr>
        <w:t xml:space="preserve"> финансовый контроль в отношении объектов контроля (за исключением участников бюджетного процесса, бюджетных и автономных учрежд</w:t>
      </w:r>
      <w:r>
        <w:rPr>
          <w:sz w:val="28"/>
          <w:szCs w:val="28"/>
        </w:rPr>
        <w:t>ений, муниципальных</w:t>
      </w:r>
      <w:r w:rsidRPr="007A5E53">
        <w:rPr>
          <w:sz w:val="28"/>
          <w:szCs w:val="28"/>
        </w:rPr>
        <w:t xml:space="preserve"> унитарных предприятий, </w:t>
      </w:r>
      <w:r w:rsidRPr="007A5E53">
        <w:rPr>
          <w:sz w:val="28"/>
          <w:szCs w:val="28"/>
        </w:rPr>
        <w:lastRenderedPageBreak/>
        <w:t xml:space="preserve">хозяйственных товариществ и обществ с участием </w:t>
      </w:r>
      <w:r>
        <w:rPr>
          <w:sz w:val="28"/>
          <w:szCs w:val="28"/>
        </w:rPr>
        <w:t xml:space="preserve">города Бузулука </w:t>
      </w:r>
      <w:r w:rsidRPr="007A5E53">
        <w:rPr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</w:t>
      </w:r>
      <w:r>
        <w:rPr>
          <w:sz w:val="28"/>
          <w:szCs w:val="28"/>
        </w:rPr>
        <w:t xml:space="preserve">словий договоров (соглашений) о </w:t>
      </w:r>
      <w:r w:rsidRPr="007A5E53">
        <w:rPr>
          <w:sz w:val="28"/>
          <w:szCs w:val="28"/>
        </w:rPr>
        <w:t>предоставлении средс</w:t>
      </w:r>
      <w:r>
        <w:rPr>
          <w:sz w:val="28"/>
          <w:szCs w:val="28"/>
        </w:rPr>
        <w:t>тв из бюджета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муниципальных    </w:t>
      </w:r>
      <w:r w:rsidRPr="007A5E53">
        <w:rPr>
          <w:sz w:val="28"/>
          <w:szCs w:val="28"/>
        </w:rPr>
        <w:t>контрактов, а также</w:t>
      </w:r>
      <w:r>
        <w:rPr>
          <w:sz w:val="28"/>
          <w:szCs w:val="28"/>
        </w:rPr>
        <w:t xml:space="preserve"> </w:t>
      </w:r>
      <w:r w:rsidRPr="007A5E53"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</w:t>
      </w:r>
      <w:r w:rsidRPr="007A5E53">
        <w:rPr>
          <w:sz w:val="28"/>
          <w:szCs w:val="28"/>
        </w:rPr>
        <w:t xml:space="preserve"> (договоров, соглашений), </w:t>
      </w:r>
      <w:r>
        <w:rPr>
          <w:sz w:val="28"/>
          <w:szCs w:val="28"/>
        </w:rPr>
        <w:t xml:space="preserve">  </w:t>
      </w:r>
      <w:r w:rsidRPr="007A5E53">
        <w:rPr>
          <w:sz w:val="28"/>
          <w:szCs w:val="28"/>
        </w:rPr>
        <w:t>заключенных в целях исполнения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E53">
        <w:rPr>
          <w:sz w:val="28"/>
          <w:szCs w:val="28"/>
        </w:rPr>
        <w:t>указанных договоро</w:t>
      </w:r>
      <w:r>
        <w:rPr>
          <w:sz w:val="28"/>
          <w:szCs w:val="28"/>
        </w:rPr>
        <w:t>в (соглашений) и  муниципальных</w:t>
      </w:r>
      <w:r w:rsidRPr="007A5E53">
        <w:rPr>
          <w:sz w:val="28"/>
          <w:szCs w:val="28"/>
        </w:rPr>
        <w:t xml:space="preserve"> контрактов, соблюдения ими целей, порядка и условий предоставления кредитов,</w:t>
      </w:r>
      <w:r>
        <w:rPr>
          <w:sz w:val="28"/>
          <w:szCs w:val="28"/>
        </w:rPr>
        <w:t xml:space="preserve"> обеспеченных</w:t>
      </w:r>
      <w:r w:rsidRPr="007A5E53">
        <w:rPr>
          <w:sz w:val="28"/>
          <w:szCs w:val="28"/>
        </w:rPr>
        <w:t xml:space="preserve">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</w:t>
      </w:r>
      <w:r>
        <w:rPr>
          <w:sz w:val="28"/>
          <w:szCs w:val="28"/>
        </w:rPr>
        <w:t>телей (распорядителей)</w:t>
      </w:r>
      <w:r w:rsidRPr="007A5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7A5E53">
        <w:rPr>
          <w:sz w:val="28"/>
          <w:szCs w:val="28"/>
        </w:rPr>
        <w:t>средств, главных администраторов ист</w:t>
      </w:r>
      <w:r>
        <w:rPr>
          <w:sz w:val="28"/>
          <w:szCs w:val="28"/>
        </w:rPr>
        <w:t xml:space="preserve">очников финансирования дефицита </w:t>
      </w:r>
      <w:r w:rsidRPr="007A5E53">
        <w:rPr>
          <w:sz w:val="28"/>
          <w:szCs w:val="28"/>
        </w:rPr>
        <w:t>бюдж</w:t>
      </w:r>
      <w:r>
        <w:rPr>
          <w:sz w:val="28"/>
          <w:szCs w:val="28"/>
        </w:rPr>
        <w:t xml:space="preserve">ета, получателей  бюджетных </w:t>
      </w:r>
      <w:r w:rsidRPr="007A5E53">
        <w:rPr>
          <w:sz w:val="28"/>
          <w:szCs w:val="28"/>
        </w:rPr>
        <w:t xml:space="preserve">средств, заключивших договоры (соглашения) о предоставлении средств из </w:t>
      </w:r>
      <w:r>
        <w:rPr>
          <w:sz w:val="28"/>
          <w:szCs w:val="28"/>
        </w:rPr>
        <w:t xml:space="preserve"> бюджета, муниципальные</w:t>
      </w:r>
      <w:r w:rsidRPr="007A5E53">
        <w:rPr>
          <w:sz w:val="28"/>
          <w:szCs w:val="28"/>
        </w:rPr>
        <w:t xml:space="preserve"> контракты, или после ее окончания на основании результатов проведения проверки указанных участников бюджетного процесса.</w:t>
      </w:r>
      <w:proofErr w:type="gramEnd"/>
    </w:p>
    <w:p w:rsidR="005C17AA" w:rsidRPr="00351655" w:rsidRDefault="005C17AA" w:rsidP="005C17AA">
      <w:pPr>
        <w:pStyle w:val="a3"/>
        <w:jc w:val="both"/>
        <w:rPr>
          <w:sz w:val="28"/>
          <w:szCs w:val="28"/>
        </w:rPr>
      </w:pPr>
      <w:r w:rsidRPr="00351655">
        <w:rPr>
          <w:sz w:val="28"/>
          <w:szCs w:val="28"/>
        </w:rPr>
        <w:t xml:space="preserve">             </w:t>
      </w:r>
      <w:proofErr w:type="gramStart"/>
      <w:r w:rsidRPr="00351655">
        <w:rPr>
          <w:sz w:val="28"/>
          <w:szCs w:val="28"/>
        </w:rPr>
        <w:t xml:space="preserve">Муниципальный финансовый контроль за соблюдением целей, порядка и условий предоставления из </w:t>
      </w:r>
      <w:r>
        <w:rPr>
          <w:sz w:val="28"/>
          <w:szCs w:val="28"/>
        </w:rPr>
        <w:t xml:space="preserve"> местного </w:t>
      </w:r>
      <w:r w:rsidRPr="00351655">
        <w:rPr>
          <w:sz w:val="28"/>
          <w:szCs w:val="28"/>
        </w:rPr>
        <w:t>бю</w:t>
      </w:r>
      <w:r>
        <w:rPr>
          <w:sz w:val="28"/>
          <w:szCs w:val="28"/>
        </w:rPr>
        <w:t>джета</w:t>
      </w:r>
      <w:r w:rsidRPr="0035165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ежбюджетных субсидий, </w:t>
      </w:r>
      <w:r w:rsidRPr="00351655">
        <w:rPr>
          <w:sz w:val="28"/>
          <w:szCs w:val="28"/>
        </w:rPr>
        <w:t xml:space="preserve">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351655">
        <w:rPr>
          <w:sz w:val="28"/>
          <w:szCs w:val="28"/>
        </w:rPr>
        <w:t>софинансирования</w:t>
      </w:r>
      <w:proofErr w:type="spellEnd"/>
      <w:r w:rsidRPr="00351655">
        <w:rPr>
          <w:sz w:val="28"/>
          <w:szCs w:val="28"/>
        </w:rPr>
        <w:t xml:space="preserve">) которых являются указанные межбюджетные трансферты, осуществляется органами муниципального финансового контроля </w:t>
      </w:r>
      <w:r>
        <w:rPr>
          <w:sz w:val="28"/>
          <w:szCs w:val="28"/>
        </w:rPr>
        <w:t xml:space="preserve"> </w:t>
      </w:r>
      <w:r w:rsidRPr="003516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Бузулук Оренбургской области</w:t>
      </w:r>
      <w:r w:rsidRPr="0035165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51655">
        <w:rPr>
          <w:sz w:val="28"/>
          <w:szCs w:val="28"/>
        </w:rPr>
        <w:t xml:space="preserve"> из бюджета</w:t>
      </w:r>
      <w:proofErr w:type="gramEnd"/>
      <w:r w:rsidRPr="00351655">
        <w:rPr>
          <w:sz w:val="28"/>
          <w:szCs w:val="28"/>
        </w:rPr>
        <w:t xml:space="preserve"> </w:t>
      </w:r>
      <w:proofErr w:type="gramStart"/>
      <w:r w:rsidRPr="00351655">
        <w:rPr>
          <w:sz w:val="28"/>
          <w:szCs w:val="28"/>
        </w:rPr>
        <w:t>которого</w:t>
      </w:r>
      <w:proofErr w:type="gramEnd"/>
      <w:r w:rsidRPr="00351655">
        <w:rPr>
          <w:sz w:val="28"/>
          <w:szCs w:val="28"/>
        </w:rPr>
        <w:t xml:space="preserve"> предоставлены указанные межбюджетные трансферты, в отношении:</w:t>
      </w:r>
    </w:p>
    <w:p w:rsidR="005C17AA" w:rsidRPr="00351655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1655">
        <w:rPr>
          <w:sz w:val="28"/>
          <w:szCs w:val="28"/>
        </w:rPr>
        <w:t xml:space="preserve">главных администраторов (администраторов) средств </w:t>
      </w:r>
      <w:r>
        <w:rPr>
          <w:sz w:val="28"/>
          <w:szCs w:val="28"/>
        </w:rPr>
        <w:t xml:space="preserve">местного </w:t>
      </w:r>
      <w:r w:rsidRPr="00351655">
        <w:rPr>
          <w:sz w:val="28"/>
          <w:szCs w:val="28"/>
        </w:rPr>
        <w:t>бю</w:t>
      </w:r>
      <w:r>
        <w:rPr>
          <w:sz w:val="28"/>
          <w:szCs w:val="28"/>
        </w:rPr>
        <w:t>джета, предоставившего</w:t>
      </w:r>
      <w:r w:rsidRPr="00351655">
        <w:rPr>
          <w:sz w:val="28"/>
          <w:szCs w:val="28"/>
        </w:rPr>
        <w:t xml:space="preserve"> межбюджетные субсидии, субвенции, иные межбюджетные трансферты, имеющие целевое назначение, бюджетные кредиты;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1655">
        <w:rPr>
          <w:sz w:val="28"/>
          <w:szCs w:val="28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</w:t>
      </w:r>
      <w:r>
        <w:rPr>
          <w:sz w:val="28"/>
          <w:szCs w:val="28"/>
        </w:rPr>
        <w:t xml:space="preserve">ежбюджетные субсидии, </w:t>
      </w:r>
      <w:r w:rsidRPr="00351655">
        <w:rPr>
          <w:sz w:val="28"/>
          <w:szCs w:val="28"/>
        </w:rPr>
        <w:t xml:space="preserve">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r>
        <w:rPr>
          <w:sz w:val="28"/>
          <w:szCs w:val="28"/>
        </w:rPr>
        <w:t>абзаца 1 настоящего пункта</w:t>
      </w:r>
      <w:r w:rsidRPr="00351655">
        <w:rPr>
          <w:sz w:val="28"/>
          <w:szCs w:val="28"/>
        </w:rPr>
        <w:t>), которым предоставлены средства из этого бюджета</w:t>
      </w:r>
      <w:proofErr w:type="gramStart"/>
      <w:r w:rsidRPr="0035165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49 изложить в новой редакции:</w:t>
      </w:r>
    </w:p>
    <w:p w:rsidR="005A2F2B" w:rsidRDefault="005A2F2B" w:rsidP="005A2F2B">
      <w:pPr>
        <w:pStyle w:val="a3"/>
        <w:suppressAutoHyphens w:val="0"/>
        <w:ind w:left="1320"/>
        <w:jc w:val="both"/>
        <w:rPr>
          <w:sz w:val="28"/>
          <w:szCs w:val="28"/>
        </w:rPr>
      </w:pPr>
    </w:p>
    <w:p w:rsidR="005A2F2B" w:rsidRDefault="005A2F2B" w:rsidP="005A2F2B">
      <w:pPr>
        <w:pStyle w:val="a3"/>
        <w:suppressAutoHyphens w:val="0"/>
        <w:ind w:left="1320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«Статья 49. Методы осуществления муниципального финансового контроля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Pr="00BD353A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осуществления муниципального</w:t>
      </w:r>
      <w:r w:rsidRPr="00BD353A">
        <w:rPr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 w:rsidRPr="00BD353A">
        <w:rPr>
          <w:sz w:val="28"/>
          <w:szCs w:val="28"/>
        </w:rPr>
        <w:t xml:space="preserve">Под проверкой в целях </w:t>
      </w:r>
      <w:r>
        <w:rPr>
          <w:sz w:val="28"/>
          <w:szCs w:val="28"/>
        </w:rPr>
        <w:t>осуществления муниципального</w:t>
      </w:r>
      <w:r w:rsidRPr="00BD353A">
        <w:rPr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D353A">
        <w:rPr>
          <w:sz w:val="28"/>
          <w:szCs w:val="28"/>
        </w:rPr>
        <w:t xml:space="preserve">Под ревизией в целях </w:t>
      </w:r>
      <w:r>
        <w:rPr>
          <w:sz w:val="28"/>
          <w:szCs w:val="28"/>
        </w:rPr>
        <w:t>осуществления муниципального</w:t>
      </w:r>
      <w:r w:rsidRPr="00BD353A">
        <w:rPr>
          <w:sz w:val="28"/>
          <w:szCs w:val="28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 w:rsidRPr="00BD35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D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353A">
        <w:rPr>
          <w:sz w:val="28"/>
          <w:szCs w:val="28"/>
        </w:rPr>
        <w:t>Результаты проверки, ревизии оформляются актом.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353A">
        <w:rPr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353A">
        <w:rPr>
          <w:sz w:val="28"/>
          <w:szCs w:val="28"/>
        </w:rPr>
        <w:t xml:space="preserve">Под камеральными проверками в целях </w:t>
      </w:r>
      <w:r>
        <w:rPr>
          <w:sz w:val="28"/>
          <w:szCs w:val="28"/>
        </w:rPr>
        <w:t xml:space="preserve">осуществления муниципального </w:t>
      </w:r>
      <w:r w:rsidRPr="00BD353A">
        <w:rPr>
          <w:sz w:val="28"/>
          <w:szCs w:val="28"/>
        </w:rPr>
        <w:t xml:space="preserve"> финансового контроля понимаются проверки, проводимые по месту нахож</w:t>
      </w:r>
      <w:r>
        <w:rPr>
          <w:sz w:val="28"/>
          <w:szCs w:val="28"/>
        </w:rPr>
        <w:t>дения органа муниципального</w:t>
      </w:r>
      <w:r w:rsidRPr="00BD353A">
        <w:rPr>
          <w:sz w:val="28"/>
          <w:szCs w:val="28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353A">
        <w:rPr>
          <w:sz w:val="28"/>
          <w:szCs w:val="28"/>
        </w:rPr>
        <w:t xml:space="preserve">Под выездными проверками в целях </w:t>
      </w:r>
      <w:r>
        <w:rPr>
          <w:sz w:val="28"/>
          <w:szCs w:val="28"/>
        </w:rPr>
        <w:t xml:space="preserve">осуществления муниципального </w:t>
      </w:r>
      <w:r w:rsidRPr="00BD353A">
        <w:rPr>
          <w:sz w:val="28"/>
          <w:szCs w:val="28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353A">
        <w:rPr>
          <w:sz w:val="28"/>
          <w:szCs w:val="28"/>
        </w:rPr>
        <w:t xml:space="preserve">Под встречными проверками в </w:t>
      </w:r>
      <w:r>
        <w:rPr>
          <w:sz w:val="28"/>
          <w:szCs w:val="28"/>
        </w:rPr>
        <w:t xml:space="preserve">целях осуществления муниципального </w:t>
      </w:r>
      <w:r w:rsidRPr="00BD353A">
        <w:rPr>
          <w:sz w:val="28"/>
          <w:szCs w:val="28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353A">
        <w:rPr>
          <w:sz w:val="28"/>
          <w:szCs w:val="28"/>
        </w:rPr>
        <w:t xml:space="preserve">4. Под обследованием в целях настоящего Кодекса понимаются анализ и оценка </w:t>
      </w:r>
      <w:proofErr w:type="gramStart"/>
      <w:r w:rsidRPr="00BD353A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BD353A">
        <w:rPr>
          <w:sz w:val="28"/>
          <w:szCs w:val="28"/>
        </w:rPr>
        <w:t>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D353A">
        <w:rPr>
          <w:sz w:val="28"/>
          <w:szCs w:val="28"/>
        </w:rPr>
        <w:t>Результаты обследования оформляются заключением</w:t>
      </w:r>
      <w:proofErr w:type="gramStart"/>
      <w:r w:rsidRPr="00BD353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17AA" w:rsidRPr="00BD353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 51 изложить в новой редакции:</w:t>
      </w:r>
    </w:p>
    <w:p w:rsidR="005C17AA" w:rsidRDefault="005C17AA" w:rsidP="005C17AA">
      <w:pPr>
        <w:pStyle w:val="a3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«51. Полномочия</w:t>
      </w:r>
      <w:r w:rsidRPr="006613A0">
        <w:rPr>
          <w:sz w:val="28"/>
          <w:szCs w:val="28"/>
        </w:rPr>
        <w:t xml:space="preserve">  управления внутрен</w:t>
      </w:r>
      <w:r>
        <w:rPr>
          <w:sz w:val="28"/>
          <w:szCs w:val="28"/>
        </w:rPr>
        <w:t xml:space="preserve">него муниципального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 </w:t>
      </w:r>
      <w:r w:rsidRPr="006613A0">
        <w:rPr>
          <w:sz w:val="28"/>
          <w:szCs w:val="28"/>
        </w:rPr>
        <w:t xml:space="preserve">контроля администрации города Бузулука </w:t>
      </w:r>
      <w:r>
        <w:rPr>
          <w:sz w:val="28"/>
          <w:szCs w:val="28"/>
        </w:rPr>
        <w:t xml:space="preserve"> </w:t>
      </w:r>
      <w:r w:rsidRPr="006613A0">
        <w:rPr>
          <w:sz w:val="28"/>
          <w:szCs w:val="28"/>
        </w:rPr>
        <w:t>по осуществлению внутреннего муниципального финансового контроля</w:t>
      </w:r>
    </w:p>
    <w:p w:rsidR="005C17AA" w:rsidRDefault="005C17AA" w:rsidP="005C17AA">
      <w:pPr>
        <w:pStyle w:val="a3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6613A0">
        <w:rPr>
          <w:sz w:val="28"/>
          <w:szCs w:val="28"/>
        </w:rPr>
        <w:t>Полномочиями  управл</w:t>
      </w:r>
      <w:r>
        <w:rPr>
          <w:sz w:val="28"/>
          <w:szCs w:val="28"/>
        </w:rPr>
        <w:t xml:space="preserve">ения внутреннего муниципального </w:t>
      </w:r>
    </w:p>
    <w:p w:rsidR="005C17AA" w:rsidRPr="008B3E64" w:rsidRDefault="005C17AA" w:rsidP="005C17AA">
      <w:pPr>
        <w:pStyle w:val="a3"/>
        <w:jc w:val="both"/>
        <w:rPr>
          <w:sz w:val="28"/>
          <w:szCs w:val="28"/>
        </w:rPr>
      </w:pPr>
      <w:r w:rsidRPr="008B3E64">
        <w:rPr>
          <w:sz w:val="28"/>
          <w:szCs w:val="28"/>
        </w:rPr>
        <w:lastRenderedPageBreak/>
        <w:t xml:space="preserve">финансового контроля администрации города </w:t>
      </w:r>
      <w:r>
        <w:rPr>
          <w:sz w:val="28"/>
          <w:szCs w:val="28"/>
        </w:rPr>
        <w:t xml:space="preserve"> </w:t>
      </w:r>
      <w:r w:rsidRPr="008B3E64">
        <w:rPr>
          <w:sz w:val="28"/>
          <w:szCs w:val="28"/>
        </w:rPr>
        <w:t>Бузулука  (органа внутреннего муниципального финансового контроля) по осуществлению внутреннего муниципального финансового контроля являются: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455BA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55BAF">
        <w:rPr>
          <w:sz w:val="28"/>
          <w:szCs w:val="28"/>
        </w:rPr>
        <w:t>за</w:t>
      </w:r>
      <w:proofErr w:type="gramEnd"/>
      <w:r w:rsidRPr="00455BAF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</w:t>
      </w:r>
      <w:r>
        <w:rPr>
          <w:sz w:val="28"/>
          <w:szCs w:val="28"/>
        </w:rPr>
        <w:t>ой) отчетности  муниципальных</w:t>
      </w:r>
      <w:r w:rsidRPr="00455BAF">
        <w:rPr>
          <w:sz w:val="28"/>
          <w:szCs w:val="28"/>
        </w:rPr>
        <w:t xml:space="preserve"> учреждений;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55BAF">
        <w:rPr>
          <w:sz w:val="28"/>
          <w:szCs w:val="28"/>
        </w:rPr>
        <w:t>контроль за</w:t>
      </w:r>
      <w:proofErr w:type="gramEnd"/>
      <w:r w:rsidRPr="00455BAF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</w:t>
      </w:r>
      <w:r>
        <w:rPr>
          <w:sz w:val="28"/>
          <w:szCs w:val="28"/>
        </w:rPr>
        <w:t xml:space="preserve"> </w:t>
      </w:r>
      <w:r w:rsidRPr="00455BAF">
        <w:rPr>
          <w:sz w:val="28"/>
          <w:szCs w:val="28"/>
        </w:rPr>
        <w:t>по иным выплатам физическим лицам из бюджетов бюджетной системы Российской Федерации, а также за соблюдением условий договоров (соглашений) о предо</w:t>
      </w:r>
      <w:r>
        <w:rPr>
          <w:sz w:val="28"/>
          <w:szCs w:val="28"/>
        </w:rPr>
        <w:t xml:space="preserve">ставлении средств из местного бюджета, муниципальных </w:t>
      </w:r>
      <w:r w:rsidRPr="00455BAF">
        <w:rPr>
          <w:sz w:val="28"/>
          <w:szCs w:val="28"/>
        </w:rPr>
        <w:t xml:space="preserve"> контрактов;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55BAF">
        <w:rPr>
          <w:sz w:val="28"/>
          <w:szCs w:val="28"/>
        </w:rPr>
        <w:t>контроль за</w:t>
      </w:r>
      <w:proofErr w:type="gramEnd"/>
      <w:r w:rsidRPr="00455BAF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</w:t>
      </w:r>
      <w:r>
        <w:rPr>
          <w:sz w:val="28"/>
          <w:szCs w:val="28"/>
        </w:rPr>
        <w:t xml:space="preserve">учаях, предусмотренных  Бюджетным </w:t>
      </w:r>
      <w:r w:rsidRPr="00455BAF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</w:t>
      </w:r>
      <w:r w:rsidRPr="00455BAF">
        <w:rPr>
          <w:sz w:val="28"/>
          <w:szCs w:val="28"/>
        </w:rPr>
        <w:t>, условий договоров (соглашений), заключенных в це</w:t>
      </w:r>
      <w:r>
        <w:rPr>
          <w:sz w:val="28"/>
          <w:szCs w:val="28"/>
        </w:rPr>
        <w:t>лях исполнения муниципальных</w:t>
      </w:r>
      <w:r w:rsidRPr="00455BAF">
        <w:rPr>
          <w:sz w:val="28"/>
          <w:szCs w:val="28"/>
        </w:rPr>
        <w:t xml:space="preserve"> контрактов;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5BAF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</w:t>
      </w:r>
      <w:r>
        <w:rPr>
          <w:sz w:val="28"/>
          <w:szCs w:val="28"/>
        </w:rPr>
        <w:t xml:space="preserve">тов о реализации  муниципальных </w:t>
      </w:r>
      <w:r w:rsidRPr="00455BAF">
        <w:rPr>
          <w:sz w:val="28"/>
          <w:szCs w:val="28"/>
        </w:rPr>
        <w:t xml:space="preserve"> программ, отчет</w:t>
      </w:r>
      <w:r>
        <w:rPr>
          <w:sz w:val="28"/>
          <w:szCs w:val="28"/>
        </w:rPr>
        <w:t>ов об исполнении муниципальных</w:t>
      </w:r>
      <w:r w:rsidRPr="00455BAF">
        <w:rPr>
          <w:sz w:val="28"/>
          <w:szCs w:val="28"/>
        </w:rPr>
        <w:t xml:space="preserve"> заданий, отчетов о достижении </w:t>
      </w:r>
      <w:proofErr w:type="gramStart"/>
      <w:r w:rsidRPr="00455BAF">
        <w:rPr>
          <w:sz w:val="28"/>
          <w:szCs w:val="28"/>
        </w:rPr>
        <w:t>значений показателей результативности</w:t>
      </w:r>
      <w:r>
        <w:rPr>
          <w:sz w:val="28"/>
          <w:szCs w:val="28"/>
        </w:rPr>
        <w:t xml:space="preserve"> </w:t>
      </w:r>
      <w:r w:rsidRPr="00455BAF">
        <w:rPr>
          <w:sz w:val="28"/>
          <w:szCs w:val="28"/>
        </w:rPr>
        <w:t xml:space="preserve"> предоставления средств</w:t>
      </w:r>
      <w:proofErr w:type="gramEnd"/>
      <w:r w:rsidRPr="00455BAF">
        <w:rPr>
          <w:sz w:val="28"/>
          <w:szCs w:val="28"/>
        </w:rPr>
        <w:t xml:space="preserve"> из бюджета;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0487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455BAF">
        <w:rPr>
          <w:sz w:val="28"/>
          <w:szCs w:val="28"/>
        </w:rPr>
        <w:t xml:space="preserve"> государственных и муниципальных нужд.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55BAF">
        <w:rPr>
          <w:sz w:val="28"/>
          <w:szCs w:val="28"/>
        </w:rPr>
        <w:t xml:space="preserve">2. При </w:t>
      </w:r>
      <w:r>
        <w:rPr>
          <w:sz w:val="28"/>
          <w:szCs w:val="28"/>
        </w:rPr>
        <w:t xml:space="preserve"> </w:t>
      </w:r>
      <w:r w:rsidRPr="00455BAF">
        <w:rPr>
          <w:sz w:val="28"/>
          <w:szCs w:val="28"/>
        </w:rPr>
        <w:t>осуществлении по</w:t>
      </w:r>
      <w:r>
        <w:rPr>
          <w:sz w:val="28"/>
          <w:szCs w:val="28"/>
        </w:rPr>
        <w:t>лномочий  по внутреннему  муниципальному</w:t>
      </w:r>
      <w:r w:rsidRPr="00455BAF">
        <w:rPr>
          <w:sz w:val="28"/>
          <w:szCs w:val="28"/>
        </w:rPr>
        <w:t xml:space="preserve"> финансовому контролю орган</w:t>
      </w:r>
      <w:r>
        <w:rPr>
          <w:sz w:val="28"/>
          <w:szCs w:val="28"/>
        </w:rPr>
        <w:t xml:space="preserve">ами внутреннего муниципального </w:t>
      </w:r>
      <w:r w:rsidRPr="00455BAF">
        <w:rPr>
          <w:sz w:val="28"/>
          <w:szCs w:val="28"/>
        </w:rPr>
        <w:t xml:space="preserve"> финансового контроля: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5BAF">
        <w:rPr>
          <w:sz w:val="28"/>
          <w:szCs w:val="28"/>
        </w:rPr>
        <w:t>проводятся проверки, ревизии и обследования;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55BAF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5BAF">
        <w:rPr>
          <w:sz w:val="28"/>
          <w:szCs w:val="28"/>
        </w:rPr>
        <w:t>направляются финансовым органам уведомления о применении бюджетных мер принуждения;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5BAF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5BAF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5BAF">
        <w:rPr>
          <w:sz w:val="28"/>
          <w:szCs w:val="28"/>
        </w:rPr>
        <w:t>получается необходимый для осуществлени</w:t>
      </w:r>
      <w:r>
        <w:rPr>
          <w:sz w:val="28"/>
          <w:szCs w:val="28"/>
        </w:rPr>
        <w:t>я внутреннего муниципального</w:t>
      </w:r>
      <w:r w:rsidRPr="00455BAF">
        <w:rPr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 </w:t>
      </w:r>
      <w:r w:rsidRPr="00455BAF">
        <w:rPr>
          <w:sz w:val="28"/>
          <w:szCs w:val="28"/>
        </w:rPr>
        <w:lastRenderedPageBreak/>
        <w:t>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10487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F10487">
        <w:rPr>
          <w:sz w:val="28"/>
          <w:szCs w:val="28"/>
        </w:rPr>
        <w:t>недействительными</w:t>
      </w:r>
      <w:proofErr w:type="gramEnd"/>
      <w:r w:rsidRPr="00F10487">
        <w:rPr>
          <w:sz w:val="28"/>
          <w:szCs w:val="28"/>
        </w:rPr>
        <w:t xml:space="preserve"> в соответствии с Гражданским </w:t>
      </w:r>
      <w:hyperlink r:id="rId10" w:history="1">
        <w:r w:rsidRPr="00F10487">
          <w:rPr>
            <w:sz w:val="28"/>
            <w:szCs w:val="28"/>
          </w:rPr>
          <w:t>кодексом</w:t>
        </w:r>
      </w:hyperlink>
      <w:r w:rsidRPr="00F10487">
        <w:rPr>
          <w:sz w:val="28"/>
          <w:szCs w:val="28"/>
        </w:rPr>
        <w:t xml:space="preserve"> Российской Федерации.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 w:rsidRPr="00F10487">
        <w:rPr>
          <w:sz w:val="28"/>
          <w:szCs w:val="28"/>
        </w:rPr>
        <w:t xml:space="preserve">              3. Внутренний  муниципальный</w:t>
      </w:r>
      <w:r w:rsidRPr="000E7198">
        <w:rPr>
          <w:sz w:val="28"/>
          <w:szCs w:val="28"/>
        </w:rPr>
        <w:t xml:space="preserve">  финансовый контроль осуществляется в соответствии с федеральными стандартами, утвержденными нормативными правовыми актами Прав</w:t>
      </w:r>
      <w:r>
        <w:rPr>
          <w:sz w:val="28"/>
          <w:szCs w:val="28"/>
        </w:rPr>
        <w:t xml:space="preserve">ительства Российской Федерации.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 муниципальному 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5C17AA" w:rsidRPr="00455BAF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54 изложить в новой редакции: 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«Статья 54. Представления и предписания органов муниципального финансового контроля</w:t>
      </w:r>
    </w:p>
    <w:p w:rsidR="005C17AA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>
        <w:rPr>
          <w:sz w:val="28"/>
          <w:szCs w:val="28"/>
        </w:rPr>
        <w:t>Под представлением в целях настоящего Положения понимается документ органа внутреннего муниципального финансового контроля, направляемый 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5C17AA" w:rsidRPr="00457937" w:rsidRDefault="005C17AA" w:rsidP="005C17AA">
      <w:pPr>
        <w:pStyle w:val="a3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 w:rsidRPr="00457937">
        <w:rPr>
          <w:sz w:val="28"/>
          <w:szCs w:val="28"/>
        </w:rPr>
        <w:t>2) требование о принятии мер по устранению причин и условий бюджетного нарушения в случае</w:t>
      </w:r>
      <w:r>
        <w:rPr>
          <w:sz w:val="28"/>
          <w:szCs w:val="28"/>
        </w:rPr>
        <w:t xml:space="preserve"> невозможности его устранения.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Под предписанием в целях настоящего Положения понимается документ органа внутреннего  муниципального финансового контроля, направляемый объекту контроля в случае невозможности устранения либо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 в установленный в представлении срок бюджетного нарушения при наличии возможности определения суммы причиненного ущерба  муниципальному образованию  город Бузулук в результате этого нарушения.</w:t>
      </w:r>
      <w:proofErr w:type="gramEnd"/>
      <w:r>
        <w:rPr>
          <w:sz w:val="28"/>
          <w:szCs w:val="28"/>
        </w:rPr>
        <w:t xml:space="preserve"> Предписание содержит обязательные </w:t>
      </w:r>
      <w:proofErr w:type="gramStart"/>
      <w:r>
        <w:rPr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>
        <w:rPr>
          <w:sz w:val="28"/>
          <w:szCs w:val="28"/>
        </w:rPr>
        <w:t xml:space="preserve"> причиненного ущерба муниципальному образованию город Бузулук Оренбургской области.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В случаях, установленных федеральными стандартами внутреннего государственного (муниципального) финансового контроля, органы </w:t>
      </w:r>
      <w:r>
        <w:rPr>
          <w:sz w:val="28"/>
          <w:szCs w:val="28"/>
        </w:rPr>
        <w:lastRenderedPageBreak/>
        <w:t>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По решению органа внутреннего 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В представлениях и предписаниях органа 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5C17AA" w:rsidRDefault="005C17AA" w:rsidP="005C1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Неисполнение предписаний органа внутреннего  муниципального финансового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о возмещении причиненного муниципальному образованию  город Бузулук Оренбургской области ущерба является основанием для обращения уполномоченного   муниципальным правовым актом  администрации города Бузулука муниципального органа в суд с исковыми заявлениями о возмещении ущерба, причиненного  муниципальному образованию город Бузулук Оренбургской области.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Представления и предписания </w:t>
      </w:r>
      <w:r w:rsidRPr="00011C08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города Бузулука  составляются и направляются объектам контроля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5C17AA" w:rsidRDefault="005C17AA" w:rsidP="005C17AA">
      <w:pPr>
        <w:pStyle w:val="a3"/>
        <w:jc w:val="both"/>
        <w:rPr>
          <w:sz w:val="28"/>
          <w:szCs w:val="28"/>
        </w:rPr>
      </w:pPr>
    </w:p>
    <w:p w:rsidR="000D2859" w:rsidRDefault="000D2859" w:rsidP="00E06D26">
      <w:pPr>
        <w:shd w:val="clear" w:color="auto" w:fill="FFFFFF"/>
        <w:suppressAutoHyphens w:val="0"/>
        <w:jc w:val="right"/>
      </w:pPr>
    </w:p>
    <w:sectPr w:rsidR="000D2859" w:rsidSect="00ED0D7D">
      <w:headerReference w:type="default" r:id="rId11"/>
      <w:footerReference w:type="default" r:id="rId12"/>
      <w:headerReference w:type="first" r:id="rId13"/>
      <w:pgSz w:w="12240" w:h="15840"/>
      <w:pgMar w:top="1134" w:right="851" w:bottom="1134" w:left="1701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E1" w:rsidRDefault="00E408E1" w:rsidP="000D2859">
      <w:r>
        <w:separator/>
      </w:r>
    </w:p>
  </w:endnote>
  <w:endnote w:type="continuationSeparator" w:id="0">
    <w:p w:rsidR="00E408E1" w:rsidRDefault="00E408E1" w:rsidP="000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79"/>
      <w:docPartObj>
        <w:docPartGallery w:val="Page Numbers (Bottom of Page)"/>
        <w:docPartUnique/>
      </w:docPartObj>
    </w:sdtPr>
    <w:sdtEndPr/>
    <w:sdtContent>
      <w:p w:rsidR="000D2859" w:rsidRDefault="000D2859">
        <w:pPr>
          <w:pStyle w:val="a9"/>
          <w:jc w:val="center"/>
        </w:pPr>
        <w:r>
          <w:t xml:space="preserve"> </w:t>
        </w:r>
      </w:p>
    </w:sdtContent>
  </w:sdt>
  <w:p w:rsidR="000D2859" w:rsidRDefault="000D2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E1" w:rsidRDefault="00E408E1" w:rsidP="000D2859">
      <w:r>
        <w:separator/>
      </w:r>
    </w:p>
  </w:footnote>
  <w:footnote w:type="continuationSeparator" w:id="0">
    <w:p w:rsidR="00E408E1" w:rsidRDefault="00E408E1" w:rsidP="000D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6F4"/>
    <w:multiLevelType w:val="hybridMultilevel"/>
    <w:tmpl w:val="739A6506"/>
    <w:lvl w:ilvl="0" w:tplc="AFB0A93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7102D4B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6FA"/>
    <w:multiLevelType w:val="hybridMultilevel"/>
    <w:tmpl w:val="DACC46B8"/>
    <w:lvl w:ilvl="0" w:tplc="63D0C05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F02744B"/>
    <w:multiLevelType w:val="multilevel"/>
    <w:tmpl w:val="E96216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59514FCF"/>
    <w:multiLevelType w:val="multilevel"/>
    <w:tmpl w:val="55FE4A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F01F8C"/>
    <w:multiLevelType w:val="hybridMultilevel"/>
    <w:tmpl w:val="CBC6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B7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5DD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28"/>
    <w:rsid w:val="0007280E"/>
    <w:rsid w:val="000D2859"/>
    <w:rsid w:val="00187098"/>
    <w:rsid w:val="001E1B3C"/>
    <w:rsid w:val="0021542E"/>
    <w:rsid w:val="002A0A51"/>
    <w:rsid w:val="002A6BB7"/>
    <w:rsid w:val="003D43D6"/>
    <w:rsid w:val="004418EE"/>
    <w:rsid w:val="004879B7"/>
    <w:rsid w:val="004A11D8"/>
    <w:rsid w:val="004E1243"/>
    <w:rsid w:val="0052697B"/>
    <w:rsid w:val="00536095"/>
    <w:rsid w:val="00562CD8"/>
    <w:rsid w:val="00567D7E"/>
    <w:rsid w:val="005A2F2B"/>
    <w:rsid w:val="005A507C"/>
    <w:rsid w:val="005B3923"/>
    <w:rsid w:val="005C17AA"/>
    <w:rsid w:val="006036AE"/>
    <w:rsid w:val="00665092"/>
    <w:rsid w:val="00706F35"/>
    <w:rsid w:val="0071656A"/>
    <w:rsid w:val="007540B0"/>
    <w:rsid w:val="00823E3F"/>
    <w:rsid w:val="0084635D"/>
    <w:rsid w:val="00947C5B"/>
    <w:rsid w:val="00A44B8B"/>
    <w:rsid w:val="00B06406"/>
    <w:rsid w:val="00B430ED"/>
    <w:rsid w:val="00B76F19"/>
    <w:rsid w:val="00C22DA8"/>
    <w:rsid w:val="00CD7903"/>
    <w:rsid w:val="00CE53EF"/>
    <w:rsid w:val="00CE7A33"/>
    <w:rsid w:val="00D85711"/>
    <w:rsid w:val="00DE5C25"/>
    <w:rsid w:val="00E06D26"/>
    <w:rsid w:val="00E408E1"/>
    <w:rsid w:val="00E55028"/>
    <w:rsid w:val="00E909DC"/>
    <w:rsid w:val="00ED0D7D"/>
    <w:rsid w:val="00F11E8D"/>
    <w:rsid w:val="00F8198B"/>
    <w:rsid w:val="00F92FE1"/>
    <w:rsid w:val="00FC0FF3"/>
    <w:rsid w:val="00FF5B19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2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021458EA0E93784F5C23EFCCE46001A608B12E987C87F183B674B2BAE4B37A7A18FF35251F23F6DA99A9DCECq7D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A122-1810-4F58-B041-C849E19F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Ф. Степанова</cp:lastModifiedBy>
  <cp:revision>5</cp:revision>
  <cp:lastPrinted>2019-10-24T11:12:00Z</cp:lastPrinted>
  <dcterms:created xsi:type="dcterms:W3CDTF">2019-10-22T11:29:00Z</dcterms:created>
  <dcterms:modified xsi:type="dcterms:W3CDTF">2019-10-28T04:55:00Z</dcterms:modified>
</cp:coreProperties>
</file>