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4C3868" w:rsidRPr="004C3868" w:rsidTr="004C386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38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4C3868" w:rsidRPr="004C3868" w:rsidRDefault="004C3868" w:rsidP="004C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4C3868" w:rsidRPr="003170CD" w:rsidRDefault="003170CD" w:rsidP="004C386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70CD">
              <w:rPr>
                <w:rFonts w:ascii="Times New Roman" w:hAnsi="Times New Roman"/>
                <w:sz w:val="28"/>
                <w:szCs w:val="28"/>
                <w:u w:val="single"/>
              </w:rPr>
              <w:t>03.09.2019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868" w:rsidRPr="004C38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170CD">
              <w:rPr>
                <w:rFonts w:ascii="Times New Roman" w:hAnsi="Times New Roman"/>
                <w:sz w:val="28"/>
                <w:szCs w:val="28"/>
                <w:u w:val="single"/>
              </w:rPr>
              <w:t>1351-п</w:t>
            </w: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C3868" w:rsidRPr="004C3868" w:rsidRDefault="004C3868" w:rsidP="004C386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4C3868" w:rsidRPr="004C3868" w:rsidRDefault="004C3868" w:rsidP="004C386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868" w:rsidRPr="004C3868" w:rsidTr="004C386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DA39C5" w:rsidP="004C3868">
            <w:pPr>
              <w:spacing w:after="0"/>
              <w:ind w:left="72" w:right="7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group id="Группа 4" o:spid="_x0000_s1026" style="position:absolute;left:0;text-align:left;margin-left:-.85pt;margin-top:0;width:205.7pt;height:14.45pt;z-index:25184563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eastAsiaTheme="minorEastAsia"/>
                <w:noProof/>
                <w:lang w:eastAsia="ru-RU"/>
              </w:rPr>
              <w:pict>
                <v:line id="Прямая соединительная линия 3" o:spid="_x0000_s1081" style="position:absolute;left:0;text-align:left;z-index:25184460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eastAsiaTheme="minorEastAsia"/>
                <w:noProof/>
                <w:lang w:eastAsia="ru-RU"/>
              </w:rPr>
              <w:pict>
                <v:line id="Прямая соединительная линия 2" o:spid="_x0000_s1080" style="position:absolute;left:0;text-align:left;z-index:25184358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 w:rsidR="004C3868" w:rsidRPr="004C38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изменения в постановление администрации города Бузулука от 28.04.2017  № 808-п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3868" w:rsidRPr="004C3868" w:rsidRDefault="004C3868" w:rsidP="004C38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868" w:rsidRPr="004C3868" w:rsidRDefault="004C3868" w:rsidP="004C3868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P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В  соответствии со статьей 16 Федерального закона от 06.10.2003                    № 131-ФЗ «Об общих принципах организации местного самоуправления в Российской Федерации»,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29.12.2018 №  921-пп «Об утверждении государственной программы Оренбургской области «Развитие системы образования  Оренбургской области»,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основании </w:t>
      </w:r>
      <w:hyperlink r:id="rId10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30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1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5 статьи 40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2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43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города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Бузулука, решения городского Совета депутатов от 04.06.2019 № 528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 внесении изменений в решение городского Совета депутатов от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20.12.2018 № 475 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 бюджете города Бузулука на 2019 год и на плановый период 2020 и 2021 годов»,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4C3868" w:rsidRP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изменение в постановление администрации города Бузулука от 28.04.2017 № 808-п «Об утверждении муниципальной </w:t>
      </w:r>
      <w:hyperlink r:id="rId13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программ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ы «Образование города Бузулука», изложив приложение «Муниципальная программа «Образование города Бузулука» в новой редакции согласно приложению.</w:t>
      </w:r>
    </w:p>
    <w:p w:rsid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правовом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P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Pr="004C3868" w:rsidRDefault="00DA39C5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9" type="#_x0000_t202" style="position:absolute;left:0;text-align:left;margin-left:209.7pt;margin-top:-28.2pt;width:60.45pt;height:21.2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" stroked="f">
            <v:textbox>
              <w:txbxContent>
                <w:p w:rsidR="00EE2AF1" w:rsidRPr="00CA7641" w:rsidRDefault="00EE2AF1" w:rsidP="004C386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4C3868" w:rsidRPr="004C3868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4C3868" w:rsidRPr="004C3868" w:rsidRDefault="004C3868" w:rsidP="004C3868">
      <w:pPr>
        <w:spacing w:after="0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Н.А.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Севрюкова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C3868" w:rsidRPr="004C3868" w:rsidRDefault="004C3868" w:rsidP="004C3868">
      <w:pPr>
        <w:spacing w:after="0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 w:firstLine="8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С.А.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Салмин</w:t>
      </w:r>
      <w:proofErr w:type="spellEnd"/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C3868" w:rsidRPr="004C3868" w:rsidRDefault="004C3868" w:rsidP="004C386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Севрюкову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Н.А.,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Информправо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плюс», редакции газеты «Российская провинция»</w:t>
      </w:r>
    </w:p>
    <w:p w:rsidR="004C3868" w:rsidRDefault="004C3868" w:rsidP="004C386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868" w:rsidRDefault="004C38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53100" w:rsidRDefault="00DA39C5" w:rsidP="00353100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78" type="#_x0000_t202" style="position:absolute;left:0;text-align:left;margin-left:208.1pt;margin-top:-33.3pt;width:60.5pt;height:2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cLOwIAACk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" stroked="f">
            <v:textbox>
              <w:txbxContent>
                <w:p w:rsidR="00EE2AF1" w:rsidRPr="00CA7641" w:rsidRDefault="00EE2AF1" w:rsidP="003662F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A7641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353100"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3100"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Приложение № 1 к постановлению  </w:t>
      </w:r>
    </w:p>
    <w:p w:rsidR="00353100" w:rsidRDefault="00353100" w:rsidP="00353100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Бузулука </w:t>
      </w:r>
      <w:proofErr w:type="gramStart"/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353100" w:rsidRDefault="00D94C02" w:rsidP="00590408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</w:t>
      </w:r>
      <w:r w:rsidR="00353100"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</w:t>
      </w:r>
      <w:r w:rsidR="0031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1351-п</w:t>
      </w:r>
      <w:bookmarkStart w:id="0" w:name="_GoBack"/>
      <w:bookmarkEnd w:id="0"/>
      <w:r w:rsidR="00353100"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0408" w:rsidRPr="00353100" w:rsidRDefault="00590408" w:rsidP="00590408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C5" w:rsidRDefault="00034EC5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034EC5" w:rsidRDefault="00034EC5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города Бузулука»</w:t>
      </w:r>
    </w:p>
    <w:p w:rsidR="00034EC5" w:rsidRDefault="00034EC5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100" w:rsidRPr="00353100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353100" w:rsidRPr="00353100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353100" w:rsidRPr="00353100" w:rsidRDefault="00D94C02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3100"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города Бузулука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3100" w:rsidRPr="00353100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D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D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муниципальная программа</w:t>
      </w: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3D7D" w:rsidRDefault="00353100" w:rsidP="00353100">
      <w:pPr>
        <w:contextualSpacing/>
        <w:jc w:val="center"/>
      </w:pP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597"/>
        <w:gridCol w:w="1613"/>
        <w:gridCol w:w="4249"/>
      </w:tblGrid>
      <w:tr w:rsidR="00353100" w:rsidRPr="00353100" w:rsidTr="00E438BE">
        <w:trPr>
          <w:trHeight w:val="437"/>
        </w:trPr>
        <w:tc>
          <w:tcPr>
            <w:tcW w:w="1227" w:type="pc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администрации города Бузулука (далее - УО)</w:t>
            </w:r>
          </w:p>
        </w:tc>
      </w:tr>
      <w:tr w:rsidR="00353100" w:rsidRPr="00353100" w:rsidTr="00E438BE">
        <w:trPr>
          <w:trHeight w:val="56"/>
        </w:trPr>
        <w:tc>
          <w:tcPr>
            <w:tcW w:w="1227" w:type="pc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3100" w:rsidRPr="00353100" w:rsidTr="00E438BE">
        <w:trPr>
          <w:trHeight w:val="773"/>
        </w:trPr>
        <w:tc>
          <w:tcPr>
            <w:tcW w:w="1227" w:type="pc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образовательные организации,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негосударственные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</w:p>
        </w:tc>
      </w:tr>
      <w:tr w:rsidR="00353100" w:rsidRPr="00353100" w:rsidTr="00E438BE">
        <w:trPr>
          <w:trHeight w:val="56"/>
        </w:trPr>
        <w:tc>
          <w:tcPr>
            <w:tcW w:w="1227" w:type="pct"/>
            <w:vMerge w:val="restar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773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системы образования города Бузулука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Подпрограмма 1)</w:t>
            </w:r>
          </w:p>
        </w:tc>
      </w:tr>
      <w:tr w:rsidR="00353100" w:rsidRPr="00353100" w:rsidTr="00E438BE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управления в сфере образования города Бузулука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353100" w:rsidRPr="00353100" w:rsidTr="00E438BE">
        <w:trPr>
          <w:trHeight w:val="828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3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Подпрограмма 3)</w:t>
            </w:r>
          </w:p>
        </w:tc>
      </w:tr>
      <w:tr w:rsidR="00353100" w:rsidRPr="00353100" w:rsidTr="00E438BE">
        <w:trPr>
          <w:trHeight w:val="781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Подпрограмма 4)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 w:val="restar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773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353100" w:rsidRDefault="00D94C02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353100" w:rsidRDefault="00D94C02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1483" w:rsidRPr="00353100" w:rsidTr="00DF2060">
        <w:trPr>
          <w:trHeight w:val="56"/>
        </w:trPr>
        <w:tc>
          <w:tcPr>
            <w:tcW w:w="1227" w:type="pct"/>
            <w:shd w:val="clear" w:color="auto" w:fill="auto"/>
            <w:hideMark/>
          </w:tcPr>
          <w:p w:rsidR="00DE1483" w:rsidRPr="00353100" w:rsidRDefault="00DE148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DE1483" w:rsidRPr="00353100" w:rsidRDefault="00DE148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современной модели образования,</w:t>
            </w:r>
            <w:r w:rsidR="00EE2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обеспечивающей формирование в городе Бузулуке  человеческого капитала, соответствующего требованиям инновационного развития экономики, современным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77" type="#_x0000_t202" style="position:absolute;left:0;text-align:left;margin-left:86.65pt;margin-top:-34pt;width:60.45pt;height:21.2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потребностям общества и каждого гражданина.</w:t>
            </w:r>
          </w:p>
        </w:tc>
      </w:tr>
      <w:tr w:rsidR="00353100" w:rsidRPr="00353100" w:rsidTr="00DE1483">
        <w:trPr>
          <w:trHeight w:val="87"/>
        </w:trPr>
        <w:tc>
          <w:tcPr>
            <w:tcW w:w="1227" w:type="pct"/>
            <w:vMerge w:val="restar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773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качественном образовании.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</w:tc>
      </w:tr>
      <w:tr w:rsidR="00353100" w:rsidRPr="00353100" w:rsidTr="00DF2060">
        <w:trPr>
          <w:trHeight w:val="57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Сохранение и укрепление здоровья учащихся    муниципальных и негосударственных,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1351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353100" w:rsidRPr="00353100" w:rsidTr="00DF2060">
        <w:trPr>
          <w:trHeight w:val="1044"/>
        </w:trPr>
        <w:tc>
          <w:tcPr>
            <w:tcW w:w="1227" w:type="pc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(индикаторы) Программы 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(этапы) реализации Программы </w:t>
            </w:r>
          </w:p>
        </w:tc>
        <w:tc>
          <w:tcPr>
            <w:tcW w:w="3773" w:type="pct"/>
            <w:gridSpan w:val="3"/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2018-2022 годы, этапы не выделяются </w:t>
            </w:r>
          </w:p>
        </w:tc>
      </w:tr>
      <w:tr w:rsidR="00353100" w:rsidRPr="00353100" w:rsidTr="00DF2060">
        <w:trPr>
          <w:trHeight w:val="362"/>
        </w:trPr>
        <w:tc>
          <w:tcPr>
            <w:tcW w:w="1227" w:type="pct"/>
            <w:vMerge w:val="restart"/>
            <w:shd w:val="clear" w:color="auto" w:fill="auto"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808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4 707 096,6   </w:t>
            </w:r>
          </w:p>
        </w:tc>
        <w:tc>
          <w:tcPr>
            <w:tcW w:w="296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</w:tc>
      </w:tr>
      <w:tr w:rsidR="00353100" w:rsidRPr="00353100" w:rsidTr="00DF2060">
        <w:trPr>
          <w:trHeight w:val="467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823 254,4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415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1 037 349,1 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363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1 190 033,0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453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869 562,0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400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786 898,1</w:t>
            </w:r>
          </w:p>
        </w:tc>
        <w:tc>
          <w:tcPr>
            <w:tcW w:w="2149" w:type="pct"/>
            <w:tcBorders>
              <w:top w:val="nil"/>
              <w:left w:val="nil"/>
            </w:tcBorders>
            <w:shd w:val="clear" w:color="auto" w:fill="auto"/>
            <w:hideMark/>
          </w:tcPr>
          <w:p w:rsidR="00353100" w:rsidRPr="0035310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1483" w:rsidRPr="00353100" w:rsidTr="00DF2060">
        <w:trPr>
          <w:trHeight w:val="221"/>
        </w:trPr>
        <w:tc>
          <w:tcPr>
            <w:tcW w:w="1227" w:type="pct"/>
            <w:vMerge w:val="restart"/>
            <w:shd w:val="clear" w:color="auto" w:fill="auto"/>
            <w:hideMark/>
          </w:tcPr>
          <w:p w:rsidR="00DE1483" w:rsidRPr="00353100" w:rsidRDefault="00DE1483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Программы </w:t>
            </w:r>
          </w:p>
        </w:tc>
        <w:tc>
          <w:tcPr>
            <w:tcW w:w="3773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DE1483" w:rsidRPr="00DE1483" w:rsidRDefault="00DE1483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1.Повышение удовлетворенности населения качеством образовательных услуг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131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DE1483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 привлекательности педагогической профессии и уровня квалификации преподавательских кадров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DE1483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Л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иквидация очереди на зачисление детей в дошкольные образовательные организации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93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DE1483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 условий во всех общеобразовательных организациях требованиям федеральных государственных стандартов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5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353100" w:rsidRDefault="00DE1483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аксимальный охват детей 5-18 лет программами дополнительного образования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195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353100" w:rsidRPr="00353100" w:rsidRDefault="00DE148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охранение охвата </w:t>
            </w:r>
            <w:proofErr w:type="gramStart"/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горячим питанием к 2022 году на уровне 98%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3100" w:rsidRPr="00353100" w:rsidTr="00DF2060">
        <w:trPr>
          <w:trHeight w:val="416"/>
        </w:trPr>
        <w:tc>
          <w:tcPr>
            <w:tcW w:w="1227" w:type="pct"/>
            <w:vMerge/>
            <w:hideMark/>
          </w:tcPr>
          <w:p w:rsidR="00353100" w:rsidRPr="00353100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3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53100" w:rsidRPr="00353100" w:rsidRDefault="00DE148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</w: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 в городе Бузулуке дополнительных мест для детей в возрасте до 3 лет в организациях, осуществляющих образовательную деятельность по образовательным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76" type="#_x0000_t202" style="position:absolute;left:0;text-align:left;margin-left:88.3pt;margin-top:-30.3pt;width:60.45pt;height:21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53100" w:rsidRPr="00353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дошкольного образования и по присмотру и уходу.</w:t>
            </w:r>
          </w:p>
        </w:tc>
      </w:tr>
    </w:tbl>
    <w:p w:rsidR="00205513" w:rsidRDefault="00205513" w:rsidP="00205513"/>
    <w:p w:rsidR="005B57AF" w:rsidRPr="00353100" w:rsidRDefault="005B57AF" w:rsidP="00480F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сферы реализации Программы</w:t>
      </w:r>
    </w:p>
    <w:p w:rsidR="007D2B43" w:rsidRPr="00353100" w:rsidRDefault="007D2B43" w:rsidP="00480F5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системы образования, финансовое обеспечение и механизмы реализации предусмотренных мероприятий, показатели их результативности.</w:t>
      </w: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 xml:space="preserve">Система образования города Бузулука развита через муниципальные образовательные организации города Бузулука  муниципальные общеобразовательные  школы, детские сады, учреждения дополнительного образования и направлена на реализацию прав и законных интересов жителей города Бузулука в сфере образования. </w:t>
      </w: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100">
        <w:rPr>
          <w:rFonts w:ascii="Times New Roman" w:hAnsi="Times New Roman" w:cs="Times New Roman"/>
          <w:sz w:val="28"/>
          <w:szCs w:val="28"/>
        </w:rPr>
        <w:t>В городе создана  сеть образовательных организаций, реализующих основную общеобразовательную программу дошкольного образования. 100% нуждающихся детей от 3 до 7 лет обеспечены местами в детских садах.</w:t>
      </w:r>
      <w:proofErr w:type="gramEnd"/>
      <w:r w:rsidRPr="00353100">
        <w:rPr>
          <w:rFonts w:ascii="Times New Roman" w:hAnsi="Times New Roman" w:cs="Times New Roman"/>
          <w:sz w:val="28"/>
          <w:szCs w:val="28"/>
        </w:rPr>
        <w:t xml:space="preserve"> При этом имеет невысокие масштабы развития система сопровождения детей раннего возраста (от 0 до 3 лет). </w:t>
      </w: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>Сделан важный шаг в обновлении содержания общего образования: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 стандарт начального общего образования, основного общего образования. Тем не менее, остается актуальной задача повышения уровня обучения в таких областях, как математика, информатика, иностранные языки.</w:t>
      </w: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формирование целостного отношения к собственному здоровью и здоровью окружающих, привития навыков здорового образа жизни. Важнейшим фактором здоровье сбережения детей и подростков является их полноценное питание на всех этапах получения образования.</w:t>
      </w:r>
    </w:p>
    <w:p w:rsidR="007D2B43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 xml:space="preserve">В городе Бузулуке реализуется Указ Президента Российской Федерации от 7 мая 2012 года № 597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353100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353100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 для педагогических работников.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региону. Необходимо обеспечить сохранение данного показателя не ниже достигнутого уровня. В тоже время </w:t>
      </w:r>
      <w:r w:rsidRPr="00353100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образования. </w:t>
      </w:r>
    </w:p>
    <w:p w:rsidR="007D2B43" w:rsidRPr="00353100" w:rsidRDefault="00DA39C5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5" type="#_x0000_t202" style="position:absolute;left:0;text-align:left;margin-left:207.75pt;margin-top:-140.4pt;width:60.45pt;height:21.25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" stroked="f">
            <v:textbox>
              <w:txbxContent>
                <w:p w:rsidR="00EE2AF1" w:rsidRPr="00CA7641" w:rsidRDefault="00EE2AF1" w:rsidP="00DF206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202" style="position:absolute;left:0;text-align:left;margin-left:207.8pt;margin-top:-174.15pt;width:60.45pt;height:21.2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" stroked="f">
            <v:textbox>
              <w:txbxContent>
                <w:p w:rsidR="00EE2AF1" w:rsidRPr="00CA7641" w:rsidRDefault="00EE2AF1" w:rsidP="00034EC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xbxContent>
            </v:textbox>
          </v:shape>
        </w:pict>
      </w:r>
      <w:proofErr w:type="gramStart"/>
      <w:r w:rsidR="007D2B43" w:rsidRPr="00353100">
        <w:rPr>
          <w:rFonts w:ascii="Times New Roman" w:hAnsi="Times New Roman" w:cs="Times New Roman"/>
          <w:sz w:val="28"/>
          <w:szCs w:val="28"/>
        </w:rPr>
        <w:t>В городе Бузулуке 6090 детей и подростков охвачены услугами дополнительного образования.</w:t>
      </w:r>
      <w:proofErr w:type="gramEnd"/>
      <w:r w:rsidR="007D2B43" w:rsidRPr="00353100">
        <w:rPr>
          <w:rFonts w:ascii="Times New Roman" w:hAnsi="Times New Roman" w:cs="Times New Roman"/>
          <w:sz w:val="28"/>
          <w:szCs w:val="28"/>
        </w:rPr>
        <w:t xml:space="preserve"> Возможность получения дополнительного образования детьми обеспечивается двумя организациями дополнительного образования, а также муниципальными общеобразовательными организациями. </w:t>
      </w:r>
    </w:p>
    <w:p w:rsidR="005B57AF" w:rsidRPr="00353100" w:rsidRDefault="007D2B43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100">
        <w:rPr>
          <w:rFonts w:ascii="Times New Roman" w:hAnsi="Times New Roman" w:cs="Times New Roman"/>
          <w:sz w:val="28"/>
          <w:szCs w:val="28"/>
        </w:rPr>
        <w:t>Таким образом, анализ сложившихся проблем позволяет сделать вывод о необходимости их решения программно-целевым методом в рамках действующего законодательством, что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480F59" w:rsidRPr="00353100" w:rsidRDefault="00480F59" w:rsidP="00480F5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Pr="00353100" w:rsidRDefault="007D2B43" w:rsidP="00480F59">
      <w:pPr>
        <w:pStyle w:val="ConsPlusTitle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100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 Программы</w:t>
      </w:r>
    </w:p>
    <w:p w:rsidR="007D2B43" w:rsidRPr="00353100" w:rsidRDefault="007D2B43" w:rsidP="00480F59">
      <w:pPr>
        <w:pStyle w:val="ConsPlusTitle"/>
        <w:ind w:left="720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2B43" w:rsidRPr="00353100" w:rsidRDefault="007D2B43" w:rsidP="00480F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310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Сведения о показателях (индикаторах) Программы, подпрограмм Программы представлены в приложении № 1 к Программе. </w:t>
      </w:r>
    </w:p>
    <w:p w:rsidR="007D2B43" w:rsidRPr="00353100" w:rsidRDefault="007D2B43" w:rsidP="00480F5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35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на уровне не менее 95 процентов, либо превышает его плановое значение.</w:t>
      </w:r>
    </w:p>
    <w:p w:rsidR="007D2B43" w:rsidRPr="00353100" w:rsidRDefault="007D2B43" w:rsidP="00480F5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43" w:rsidRPr="00353100" w:rsidRDefault="007D2B43" w:rsidP="00480F59">
      <w:pPr>
        <w:pStyle w:val="a3"/>
        <w:numPr>
          <w:ilvl w:val="0"/>
          <w:numId w:val="1"/>
        </w:numPr>
        <w:tabs>
          <w:tab w:val="left" w:pos="285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Программы</w:t>
      </w:r>
    </w:p>
    <w:p w:rsidR="00480F59" w:rsidRPr="00353100" w:rsidRDefault="00480F59" w:rsidP="00480F59">
      <w:pPr>
        <w:tabs>
          <w:tab w:val="left" w:pos="2853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D2B43" w:rsidRPr="00353100" w:rsidRDefault="007D2B43" w:rsidP="00480F59">
      <w:pPr>
        <w:spacing w:after="0"/>
        <w:ind w:firstLine="567"/>
        <w:contextualSpacing/>
        <w:jc w:val="both"/>
      </w:pPr>
      <w:r w:rsidRPr="00353100">
        <w:rPr>
          <w:rFonts w:ascii="Times New Roman" w:hAnsi="Times New Roman"/>
          <w:sz w:val="28"/>
          <w:szCs w:val="32"/>
        </w:rPr>
        <w:t>Подпрограммы Программы представлены в приложениях № 5-8 к Программе. Перечень основных мероприятий Программы представлен в приложении № 2 к Программе.</w:t>
      </w:r>
    </w:p>
    <w:p w:rsidR="007D2B43" w:rsidRPr="00353100" w:rsidRDefault="007D2B43" w:rsidP="00480F59">
      <w:pPr>
        <w:spacing w:after="0"/>
        <w:ind w:firstLine="567"/>
        <w:contextualSpacing/>
        <w:jc w:val="both"/>
      </w:pPr>
    </w:p>
    <w:p w:rsidR="007D2B43" w:rsidRPr="00353100" w:rsidRDefault="007D2B43" w:rsidP="00480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</w:t>
      </w:r>
    </w:p>
    <w:p w:rsidR="00480F59" w:rsidRPr="00353100" w:rsidRDefault="00480F59" w:rsidP="00480F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43" w:rsidRPr="00353100" w:rsidRDefault="007D2B43" w:rsidP="00480F59">
      <w:pPr>
        <w:spacing w:after="0"/>
        <w:ind w:firstLine="567"/>
        <w:contextualSpacing/>
        <w:jc w:val="both"/>
      </w:pPr>
      <w:r w:rsidRPr="0035310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Ресурсное обеспечение реализации программы приведено в Приложении № 3к Программе. </w:t>
      </w:r>
      <w:r w:rsidRPr="0035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с разбивкой по источникам финансирования  представлено в Приложении № 4 к Программе.</w:t>
      </w:r>
    </w:p>
    <w:p w:rsidR="007D2B43" w:rsidRPr="00353100" w:rsidRDefault="007D2B43" w:rsidP="00F96848">
      <w:pPr>
        <w:spacing w:after="0"/>
        <w:contextualSpacing/>
        <w:jc w:val="both"/>
        <w:sectPr w:rsidR="007D2B43" w:rsidRPr="00353100" w:rsidSect="000D3940">
          <w:pgSz w:w="11906" w:h="16838"/>
          <w:pgMar w:top="851" w:right="536" w:bottom="568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Tr="00983115">
        <w:tc>
          <w:tcPr>
            <w:tcW w:w="11307" w:type="dxa"/>
          </w:tcPr>
          <w:p w:rsidR="00983115" w:rsidRDefault="00DA39C5" w:rsidP="00353100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32" type="#_x0000_t202" style="position:absolute;left:0;text-align:left;margin-left:376.8pt;margin-top:-17.3pt;width:60.45pt;height:21.2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3" type="#_x0000_t202" style="position:absolute;left:0;text-align:left;margin-left:376.8pt;margin-top:-17pt;width:60.45pt;height:21.2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0fPQIAACkEAAAOAAAAZHJzL2Uyb0RvYy54bWysU82O0zAQviPxDpbvNGm3bdq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3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53100" w:rsidRPr="00353100" w:rsidRDefault="00353100" w:rsidP="00353100">
      <w:pPr>
        <w:contextualSpacing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ab/>
      </w:r>
    </w:p>
    <w:p w:rsidR="00DE1483" w:rsidRDefault="00353100" w:rsidP="00DE14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 xml:space="preserve">Сведения </w:t>
      </w:r>
    </w:p>
    <w:p w:rsidR="00DE1483" w:rsidRDefault="00353100" w:rsidP="00DE14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 xml:space="preserve">о показателях (индикаторах) муниципальной программы, </w:t>
      </w:r>
    </w:p>
    <w:p w:rsidR="0062145B" w:rsidRDefault="00353100" w:rsidP="00DE14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>подпрограмм муницип</w:t>
      </w:r>
      <w:r w:rsidR="000F1C8A">
        <w:rPr>
          <w:rFonts w:ascii="Times New Roman" w:hAnsi="Times New Roman" w:cs="Times New Roman"/>
          <w:sz w:val="28"/>
        </w:rPr>
        <w:t xml:space="preserve">альной программы и их </w:t>
      </w:r>
      <w:proofErr w:type="gramStart"/>
      <w:r w:rsidR="000F1C8A">
        <w:rPr>
          <w:rFonts w:ascii="Times New Roman" w:hAnsi="Times New Roman" w:cs="Times New Roman"/>
          <w:sz w:val="28"/>
        </w:rPr>
        <w:t>значениях</w:t>
      </w:r>
      <w:proofErr w:type="gramEnd"/>
    </w:p>
    <w:p w:rsidR="00353100" w:rsidRDefault="00353100" w:rsidP="00353100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34"/>
        <w:gridCol w:w="2503"/>
        <w:gridCol w:w="1471"/>
        <w:gridCol w:w="1538"/>
        <w:gridCol w:w="916"/>
        <w:gridCol w:w="916"/>
        <w:gridCol w:w="916"/>
        <w:gridCol w:w="916"/>
        <w:gridCol w:w="916"/>
      </w:tblGrid>
      <w:tr w:rsidR="0087702D" w:rsidRPr="0087702D" w:rsidTr="0059244A">
        <w:trPr>
          <w:trHeight w:val="375"/>
        </w:trPr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4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1" w:type="pct"/>
            <w:gridSpan w:val="6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7702D" w:rsidRPr="0087702D" w:rsidTr="0059244A">
        <w:trPr>
          <w:trHeight w:val="571"/>
        </w:trPr>
        <w:tc>
          <w:tcPr>
            <w:tcW w:w="226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показатели базового года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87702D" w:rsidRPr="0087702D" w:rsidTr="0059244A">
        <w:trPr>
          <w:trHeight w:val="9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0F1C8A" w:rsidP="000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87702D" w:rsidRPr="0087702D" w:rsidTr="0059244A">
        <w:trPr>
          <w:trHeight w:val="9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организаций системы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F2060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муниципальных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F2060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F2060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92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бластная субсидия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87702D" w:rsidRPr="0087702D" w:rsidTr="0059244A">
        <w:trPr>
          <w:trHeight w:val="9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F2060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DF2060">
        <w:trPr>
          <w:trHeight w:val="56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87702D" w:rsidRPr="0087702D" w:rsidTr="0059244A">
        <w:trPr>
          <w:trHeight w:val="78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 регионального проекта 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DF2060">
        <w:trPr>
          <w:trHeight w:val="5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дополнительных мест в детских садах для детей в возрасте от 2-х 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месяцев до 3-х лет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59244A" w:rsidP="0044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Приоритетный проект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4" type="#_x0000_t202" style="position:absolute;left:0;text-align:left;margin-left:74.05pt;margin-top:-22.15pt;width:60.45pt;height:21.2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(программа)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1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дополнительных мест в детских садах для детей в возрасте от 1,5 года до 7 лет, из них: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87702D" w:rsidRPr="0087702D" w:rsidRDefault="0059244A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375"/>
        </w:trPr>
        <w:tc>
          <w:tcPr>
            <w:tcW w:w="226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1,5 лет до 3 лет</w:t>
            </w:r>
          </w:p>
        </w:tc>
        <w:tc>
          <w:tcPr>
            <w:tcW w:w="615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702D" w:rsidRPr="0087702D" w:rsidTr="0059244A">
        <w:trPr>
          <w:trHeight w:val="375"/>
        </w:trPr>
        <w:tc>
          <w:tcPr>
            <w:tcW w:w="226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615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регионального проекта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59244A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дошкольного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детей дошкольного возраста, обеспеченных местами в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дошкольных образовательных организациях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посещаемости  в год на одного ребенка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питание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6084</w:t>
            </w:r>
          </w:p>
        </w:tc>
      </w:tr>
      <w:tr w:rsidR="0087702D" w:rsidRPr="0087702D" w:rsidTr="0059244A">
        <w:trPr>
          <w:trHeight w:val="22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питание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7702D" w:rsidRPr="0087702D" w:rsidTr="0059244A">
        <w:trPr>
          <w:trHeight w:val="150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A39C5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5" type="#_x0000_t202" style="position:absolute;left:0;text-align:left;margin-left:73.05pt;margin-top:-45.9pt;width:60.45pt;height:21.2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87702D"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7702D" w:rsidRPr="0087702D" w:rsidTr="0059244A">
        <w:trPr>
          <w:trHeight w:val="150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общего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 выпускников, сдавших итоговую аттестацию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педагогов, прошедших курсовую подготовку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4B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4B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общеобразовательных организаций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которых проводятся мероприятия по патриотическому воспитанию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учебниками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187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обучающихся в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7702D" w:rsidRPr="0087702D" w:rsidTr="0059244A">
        <w:trPr>
          <w:trHeight w:val="150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A39C5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6" type="#_x0000_t202" style="position:absolute;left:0;text-align:left;margin-left:73.55pt;margin-top:-46.85pt;width:60.45pt;height:21.2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87702D"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3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в возрасте от 6 до 18 лет, охваченных дополнительным образованием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объединений в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организациях дополнительного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87702D" w:rsidRPr="0087702D" w:rsidTr="0059244A">
        <w:trPr>
          <w:trHeight w:val="150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7702D" w:rsidRPr="0087702D" w:rsidTr="0059244A">
        <w:trPr>
          <w:trHeight w:val="187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9B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организаци</w:t>
            </w:r>
            <w:r w:rsidR="009B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обеспеченных парашютными системами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1643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детей, охваченных дополнительной общеобразовательной программой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парашютная подготовка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A39C5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7" type="#_x0000_t202" style="position:absolute;left:0;text-align:left;margin-left:75.65pt;margin-top:-47.7pt;width:60.45pt;height:21.2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87702D"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4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загородных стационарных детских оздоровительных лагерей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</w:tr>
      <w:tr w:rsidR="0087702D" w:rsidRPr="0087702D" w:rsidTr="0059244A">
        <w:trPr>
          <w:trHeight w:val="151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управления в сфере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9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94C02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Да-1 </w:t>
            </w:r>
          </w:p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Нет-0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2D" w:rsidRPr="0087702D" w:rsidTr="0059244A">
        <w:trPr>
          <w:trHeight w:val="1401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94C02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Да-1 </w:t>
            </w:r>
          </w:p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Нет-0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2D" w:rsidRPr="0087702D" w:rsidTr="0059244A">
        <w:trPr>
          <w:trHeight w:val="978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94C02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Да-1 </w:t>
            </w:r>
          </w:p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Нет-0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2D" w:rsidRPr="0087702D" w:rsidTr="0059244A">
        <w:trPr>
          <w:trHeight w:val="121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A39C5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8" type="#_x0000_t202" style="position:absolute;left:0;text-align:left;margin-left:75.45pt;margin-top:-38.2pt;width:60.45pt;height:21.2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87702D"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D94C02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Да-1 </w:t>
            </w:r>
          </w:p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Нет-0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2D" w:rsidRPr="0087702D" w:rsidTr="0059244A">
        <w:trPr>
          <w:trHeight w:val="1088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учреждений в сфере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989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9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 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86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</w:t>
            </w:r>
          </w:p>
        </w:tc>
      </w:tr>
      <w:tr w:rsidR="0087702D" w:rsidRPr="0087702D" w:rsidTr="0059244A">
        <w:trPr>
          <w:trHeight w:val="593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учащихся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75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обучающихся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EE2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общеобразовательных организациях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получающих дотацию на питание, за счет средств местного бюджета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</w:tr>
      <w:tr w:rsidR="0087702D" w:rsidRPr="0087702D" w:rsidTr="0059244A">
        <w:trPr>
          <w:trHeight w:val="166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обучающихся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негосударственных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имеющих государственную аккредитацию, общеобразовательных организаций, получающих дотацию на питание, за счет 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 местного бюджета</w:t>
            </w:r>
            <w:proofErr w:type="gramEnd"/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7702D" w:rsidRPr="0087702D" w:rsidTr="0059244A">
        <w:trPr>
          <w:trHeight w:val="2208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продленного дня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DA39C5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73.3pt;margin-top:-61.3pt;width:60.45pt;height:21.2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87702D"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87702D" w:rsidRPr="0087702D" w:rsidTr="0059244A">
        <w:trPr>
          <w:trHeight w:val="112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</w:tr>
      <w:tr w:rsidR="0087702D" w:rsidRPr="0087702D" w:rsidTr="0059244A">
        <w:trPr>
          <w:trHeight w:val="1122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10316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10572</w:t>
            </w:r>
          </w:p>
        </w:tc>
      </w:tr>
      <w:tr w:rsidR="0087702D" w:rsidRPr="0087702D" w:rsidTr="0059244A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</w:t>
            </w:r>
          </w:p>
        </w:tc>
      </w:tr>
      <w:tr w:rsidR="0087702D" w:rsidRPr="0087702D" w:rsidTr="0059244A">
        <w:trPr>
          <w:trHeight w:val="94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1125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7702D" w:rsidRPr="0087702D" w:rsidTr="0059244A">
        <w:trPr>
          <w:trHeight w:val="1140"/>
        </w:trPr>
        <w:tc>
          <w:tcPr>
            <w:tcW w:w="226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7702D" w:rsidRPr="0087702D" w:rsidRDefault="0087702D" w:rsidP="0087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53100" w:rsidRDefault="00353100" w:rsidP="00353100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353100" w:rsidRPr="00353100" w:rsidRDefault="00353100" w:rsidP="00353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Tr="00590408">
        <w:tc>
          <w:tcPr>
            <w:tcW w:w="11307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ANGE!A1:E57"/>
            <w:bookmarkEnd w:id="1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0" type="#_x0000_t202" style="position:absolute;left:0;text-align:left;margin-left:378.65pt;margin-top:-22.35pt;width:60.45pt;height:21.2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" stroked="f">
                  <v:textbox>
                    <w:txbxContent>
                      <w:p w:rsidR="00EE2AF1" w:rsidRPr="00CA7641" w:rsidRDefault="00EE2AF1" w:rsidP="00034E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3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2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53100" w:rsidRPr="00353100" w:rsidRDefault="00353100" w:rsidP="00353100">
      <w:pPr>
        <w:contextualSpacing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ab/>
      </w:r>
      <w:r w:rsidRPr="00353100">
        <w:rPr>
          <w:rFonts w:ascii="Times New Roman" w:hAnsi="Times New Roman" w:cs="Times New Roman"/>
          <w:sz w:val="28"/>
        </w:rPr>
        <w:tab/>
      </w:r>
      <w:r w:rsidRPr="00353100">
        <w:rPr>
          <w:rFonts w:ascii="Times New Roman" w:hAnsi="Times New Roman" w:cs="Times New Roman"/>
          <w:sz w:val="28"/>
        </w:rPr>
        <w:tab/>
      </w:r>
      <w:r w:rsidRPr="00353100">
        <w:rPr>
          <w:rFonts w:ascii="Times New Roman" w:hAnsi="Times New Roman" w:cs="Times New Roman"/>
          <w:sz w:val="28"/>
        </w:rPr>
        <w:tab/>
      </w:r>
    </w:p>
    <w:p w:rsidR="003E7DD5" w:rsidRDefault="00353100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 xml:space="preserve">Перечень </w:t>
      </w:r>
    </w:p>
    <w:p w:rsidR="003E7DD5" w:rsidRDefault="00353100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 xml:space="preserve">основных мероприятий </w:t>
      </w:r>
    </w:p>
    <w:p w:rsidR="00353100" w:rsidRDefault="00353100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53100">
        <w:rPr>
          <w:rFonts w:ascii="Times New Roman" w:hAnsi="Times New Roman" w:cs="Times New Roman"/>
          <w:sz w:val="28"/>
        </w:rPr>
        <w:t>муниципальной программы</w:t>
      </w:r>
    </w:p>
    <w:p w:rsidR="00353100" w:rsidRDefault="00353100" w:rsidP="00353100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789"/>
        <w:gridCol w:w="1175"/>
        <w:gridCol w:w="4840"/>
        <w:gridCol w:w="6419"/>
      </w:tblGrid>
      <w:tr w:rsidR="00572D26" w:rsidRPr="00E85AD0" w:rsidTr="00D94C02">
        <w:trPr>
          <w:trHeight w:val="890"/>
        </w:trPr>
        <w:tc>
          <w:tcPr>
            <w:tcW w:w="219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6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69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20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572D26" w:rsidRPr="00E85AD0" w:rsidTr="00D94C02">
        <w:trPr>
          <w:trHeight w:val="330"/>
        </w:trPr>
        <w:tc>
          <w:tcPr>
            <w:tcW w:w="219" w:type="pct"/>
            <w:shd w:val="clear" w:color="auto" w:fill="auto"/>
            <w:hideMark/>
          </w:tcPr>
          <w:p w:rsidR="00572D26" w:rsidRPr="00E85AD0" w:rsidRDefault="00572D26" w:rsidP="00D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pct"/>
            <w:shd w:val="clear" w:color="auto" w:fill="auto"/>
            <w:hideMark/>
          </w:tcPr>
          <w:p w:rsidR="00572D26" w:rsidRPr="00E85AD0" w:rsidRDefault="00572D26" w:rsidP="00D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572D26" w:rsidRPr="00E85AD0" w:rsidRDefault="00572D26" w:rsidP="00D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pct"/>
            <w:shd w:val="clear" w:color="auto" w:fill="auto"/>
            <w:hideMark/>
          </w:tcPr>
          <w:p w:rsidR="00572D26" w:rsidRPr="00E85AD0" w:rsidRDefault="00572D26" w:rsidP="00D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D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2D26" w:rsidRPr="00E85AD0" w:rsidTr="00D94C02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 регионального проекта 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учреждениях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</w:tr>
      <w:tr w:rsidR="00572D26" w:rsidRPr="00E85AD0" w:rsidTr="00D94C02">
        <w:trPr>
          <w:trHeight w:val="132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в детских садах для детей в возрасте от 1,5 года до 7 лет </w:t>
            </w:r>
          </w:p>
        </w:tc>
      </w:tr>
      <w:tr w:rsidR="00572D26" w:rsidRPr="00E85AD0" w:rsidTr="00D94C02">
        <w:trPr>
          <w:trHeight w:val="825"/>
        </w:trPr>
        <w:tc>
          <w:tcPr>
            <w:tcW w:w="219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6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регионального проекта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МОАУ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дошкольного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в </w:t>
            </w:r>
            <w:r w:rsidR="003E7DD5" w:rsidRP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осуществление текущего ремонта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 дошкольного возраста, обеспеченных местами в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посещаемости  в год на одного ребенка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</w:tr>
      <w:tr w:rsidR="00572D26" w:rsidRPr="00E85AD0" w:rsidTr="00D94C02">
        <w:trPr>
          <w:trHeight w:val="1591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E85AD0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детей-инвалидов, которым предоставлена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1" type="#_x0000_t202" style="position:absolute;left:0;text-align:left;margin-left:-95.9pt;margin-top:-22.35pt;width:60.45pt;height:21.2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присмотру и уходу, в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повышение уровня патриотизма у </w:t>
            </w: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обеспечение предоставления общего образования в соответствии с требованиями законодательства; развитие негосударственного сектора общего образования; осуществление текущего ремонта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 выпускников, сдавших итоговую аттестацию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педагогов, прошедших курсовую подготовку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организаций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которых проводятся мероприятия по патриотическому воспитанию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обучающихся в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муниципальных учреждений дополнительного образования; оплата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2" type="#_x0000_t202" style="position:absolute;left:0;text-align:left;margin-left:146.05pt;margin-top:-24.6pt;width:60.45pt;height:21.2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самолета АН-2Т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детей в возрасте от 6 до 18 лет, охваченных дополнительным образованием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объединений в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организациях дополнительного образования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572D26" w:rsidRPr="00E85AD0" w:rsidTr="00D94C02">
        <w:trPr>
          <w:trHeight w:val="1108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3E7DD5" w:rsidRP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организаци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3E7DD5" w:rsidRP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обеспеченных парашютными системами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детей, охваченных дополнительной общеобразовательной программой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парашютная подготовка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2D26" w:rsidRPr="00E85AD0" w:rsidTr="00D94C02">
        <w:trPr>
          <w:trHeight w:val="96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загородных стационарных детских оздоровительных лагерей</w:t>
            </w:r>
          </w:p>
        </w:tc>
      </w:tr>
      <w:tr w:rsidR="00572D26" w:rsidRPr="00E85AD0" w:rsidTr="00D94C02">
        <w:trPr>
          <w:trHeight w:val="8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572D26" w:rsidRPr="00E85AD0" w:rsidTr="00D94C02">
        <w:trPr>
          <w:trHeight w:val="8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</w:tr>
      <w:tr w:rsidR="00572D26" w:rsidRPr="00E85AD0" w:rsidTr="00D94C02">
        <w:trPr>
          <w:trHeight w:val="86"/>
        </w:trPr>
        <w:tc>
          <w:tcPr>
            <w:tcW w:w="5000" w:type="pct"/>
            <w:gridSpan w:val="5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управления в сфере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время; повышение </w:t>
            </w: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</w:tr>
      <w:tr w:rsidR="00572D26" w:rsidRPr="00E85AD0" w:rsidTr="00D94C02">
        <w:trPr>
          <w:trHeight w:val="9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572D26" w:rsidRPr="00E85AD0" w:rsidTr="00D94C02">
        <w:trPr>
          <w:trHeight w:val="9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городских мероприятий в сфере образования</w:t>
            </w:r>
          </w:p>
        </w:tc>
      </w:tr>
      <w:tr w:rsidR="00572D26" w:rsidRPr="00E85AD0" w:rsidTr="00D94C02">
        <w:trPr>
          <w:trHeight w:val="627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в сфере образования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качества деятельности организаций системы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3" type="#_x0000_t202" style="position:absolute;left:0;text-align:left;margin-left:145.8pt;margin-top:-22.9pt;width:60.45pt;height:21.2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образования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572D26" w:rsidRPr="00E85AD0" w:rsidTr="00D94C02">
        <w:trPr>
          <w:trHeight w:val="8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572D26" w:rsidRPr="00E85AD0" w:rsidTr="00D94C02">
        <w:trPr>
          <w:trHeight w:val="64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предоставивших бухгалтерскую и налоговую отчетность в 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соответствие с требованиями законодательства и в установленные сроки </w:t>
            </w:r>
          </w:p>
        </w:tc>
      </w:tr>
      <w:tr w:rsidR="00572D26" w:rsidRPr="00E85AD0" w:rsidTr="00D94C02">
        <w:trPr>
          <w:trHeight w:val="86"/>
        </w:trPr>
        <w:tc>
          <w:tcPr>
            <w:tcW w:w="5000" w:type="pct"/>
            <w:gridSpan w:val="5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всех учащихся в муниципальных общеобразовательных организаций города и 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государственную аккредитацию,  образовательных  организаций дотациями на питание за счет средств местного бюджета; организация питания  детям из социально-незащищенных и малообеспеченных семей, посещающих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продленного дня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обеспечение всех учащихся  муниципальных общеобразовательных организаций города дотацией  на питание за счет средств областного бюджета;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детей и подростков горячим питанием в лагерях дневного пребывания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вмуниципальных</w:t>
            </w:r>
            <w:proofErr w:type="spellEnd"/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  <w:proofErr w:type="gramStart"/>
            <w:r w:rsid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получающих дотацию на питание, за счет средств местного бюджета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  <w:r w:rsidR="00DE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негосударственных</w:t>
            </w:r>
            <w:proofErr w:type="spellEnd"/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</w:t>
            </w:r>
            <w:r w:rsidR="003E7DD5" w:rsidRPr="003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продленного дня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572D26" w:rsidRPr="00E85AD0" w:rsidTr="00D94C02">
        <w:trPr>
          <w:trHeight w:val="8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</w:tr>
      <w:tr w:rsidR="00572D26" w:rsidRPr="00E85AD0" w:rsidTr="00D94C02">
        <w:trPr>
          <w:trHeight w:val="315"/>
        </w:trPr>
        <w:tc>
          <w:tcPr>
            <w:tcW w:w="5000" w:type="pct"/>
            <w:gridSpan w:val="5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572D26" w:rsidRPr="00E85AD0" w:rsidTr="00D94C02">
        <w:trPr>
          <w:trHeight w:val="315"/>
        </w:trPr>
        <w:tc>
          <w:tcPr>
            <w:tcW w:w="21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6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 и законных интересов детей-сирот и детей, оставшихся без попечения родителей, в городе Бузулуке; обеспечение выплат на содержания детей в семье опекуна; обеспечение выплат на содержание детей в приемных семьях и вознаграждения приемным родителям; обеспечение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572D26" w:rsidRPr="00E85AD0" w:rsidTr="00D94C02">
        <w:trPr>
          <w:trHeight w:val="630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572D26" w:rsidRPr="00E85AD0" w:rsidTr="00D94C02">
        <w:trPr>
          <w:trHeight w:val="86"/>
        </w:trPr>
        <w:tc>
          <w:tcPr>
            <w:tcW w:w="21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:rsidR="00572D26" w:rsidRPr="00E85AD0" w:rsidRDefault="00572D26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shd w:val="clear" w:color="auto" w:fill="auto"/>
            <w:hideMark/>
          </w:tcPr>
          <w:p w:rsidR="00572D26" w:rsidRPr="00E85AD0" w:rsidRDefault="00572D26" w:rsidP="003E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</w:tbl>
    <w:p w:rsidR="00572D26" w:rsidRDefault="00572D26" w:rsidP="00353100">
      <w:pPr>
        <w:contextualSpacing/>
        <w:rPr>
          <w:rFonts w:ascii="Times New Roman" w:hAnsi="Times New Roman" w:cs="Times New Roman"/>
          <w:sz w:val="28"/>
        </w:rPr>
      </w:pPr>
    </w:p>
    <w:p w:rsidR="005B57AF" w:rsidRDefault="00572D26" w:rsidP="002055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2" w:name="RANGE!A1:L100"/>
      <w:bookmarkEnd w:id="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Tr="00590408">
        <w:tc>
          <w:tcPr>
            <w:tcW w:w="11307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44" type="#_x0000_t202" style="position:absolute;left:0;text-align:left;margin-left:378.9pt;margin-top:-21.85pt;width:60.45pt;height:21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3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3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572D26" w:rsidRPr="00572D26" w:rsidRDefault="00572D26" w:rsidP="00572D26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3E7DD5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2D26">
        <w:rPr>
          <w:rFonts w:ascii="Times New Roman" w:hAnsi="Times New Roman" w:cs="Times New Roman"/>
          <w:sz w:val="28"/>
        </w:rPr>
        <w:t>Ресурсное обеспечение</w:t>
      </w:r>
    </w:p>
    <w:p w:rsidR="005B57AF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2D26"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572D26" w:rsidRDefault="00572D26" w:rsidP="00572D26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499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13"/>
        <w:gridCol w:w="3142"/>
        <w:gridCol w:w="1641"/>
        <w:gridCol w:w="572"/>
        <w:gridCol w:w="712"/>
        <w:gridCol w:w="1530"/>
        <w:gridCol w:w="1132"/>
        <w:gridCol w:w="1288"/>
        <w:gridCol w:w="1288"/>
        <w:gridCol w:w="1107"/>
        <w:gridCol w:w="1132"/>
      </w:tblGrid>
      <w:tr w:rsidR="00E85AD0" w:rsidRPr="00FF700B" w:rsidTr="00787685">
        <w:trPr>
          <w:trHeight w:val="7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 бюджетных средств (ответственный исполнитель, соисполни</w:t>
            </w:r>
            <w:r w:rsidR="00DF2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участник)</w:t>
            </w:r>
          </w:p>
        </w:tc>
        <w:tc>
          <w:tcPr>
            <w:tcW w:w="885" w:type="pct"/>
            <w:gridSpan w:val="3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E85AD0" w:rsidRPr="00FF700B" w:rsidTr="00AA6192">
        <w:trPr>
          <w:trHeight w:val="85"/>
        </w:trPr>
        <w:tc>
          <w:tcPr>
            <w:tcW w:w="171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1 037 349,1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1 190 033,0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869 562,0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786 898,1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787685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 w:rsidR="00447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1 037 349,1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1 190 033,0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869 562,0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786 898,1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образования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968 251,5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1 121 260,5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800 775,1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724 785,9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D94C0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</w:t>
            </w:r>
            <w:r w:rsidR="00447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968 251,5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1 121 260,5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800 775,1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724 785,9</w:t>
            </w:r>
          </w:p>
        </w:tc>
      </w:tr>
      <w:tr w:rsidR="00E85AD0" w:rsidRPr="00FF700B" w:rsidTr="00AA6192">
        <w:trPr>
          <w:trHeight w:val="15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 регионального проекта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P2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71 015,1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320 485,0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2250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P2 51590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155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5" type="#_x0000_t202" style="position:absolute;margin-left:259.45pt;margin-top:-22.1pt;width:60.45pt;height:21.25pt;z-index:251782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Р</w:t>
            </w:r>
            <w:proofErr w:type="gramStart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236 326,3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107F3A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8F497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P2 S0010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37 245,4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84 158,7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регионального проекта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8F4972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11 1 E1 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497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8F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E1 S0890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8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338 320,4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373 389,5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334 046,8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334 046,8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293 445,6</w:t>
            </w:r>
          </w:p>
        </w:tc>
      </w:tr>
      <w:tr w:rsidR="00E85AD0" w:rsidRPr="00FF700B" w:rsidTr="00AA6192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11 1 01 21510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117 800,0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114 833,5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114 833,5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92 266,7</w:t>
            </w:r>
          </w:p>
        </w:tc>
      </w:tr>
      <w:tr w:rsidR="00E85AD0" w:rsidRPr="00FF700B" w:rsidTr="00AA6192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11 1 01 21520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25 596,0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25 596,0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25 596,0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19 814,7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</w:tr>
      <w:tr w:rsidR="00E85AD0" w:rsidRPr="00FF700B" w:rsidTr="00AA6192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7 090,2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86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8 612,5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6" type="#_x0000_t202" style="position:absolute;margin-left:259.45pt;margin-top:-23.45pt;width:60.45pt;height:21.25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8 051,2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8 972,0</w:t>
            </w:r>
          </w:p>
        </w:tc>
      </w:tr>
      <w:tr w:rsidR="00E85AD0" w:rsidRPr="00FF700B" w:rsidTr="00AA6192">
        <w:trPr>
          <w:trHeight w:val="819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283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1 897,2</w:t>
            </w:r>
          </w:p>
        </w:tc>
      </w:tr>
      <w:tr w:rsidR="00E85AD0" w:rsidRPr="00FF700B" w:rsidTr="00AA6192">
        <w:trPr>
          <w:trHeight w:val="265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175 254,8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7" type="#_x0000_t202" style="position:absolute;margin-left:259.2pt;margin-top:-23.15pt;width:60.45pt;height:21.25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209 482,7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175 580,5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175 580,5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162 277,5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375 983,4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422 864,8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420 123,6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420 123,2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384 813,5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11 1 02 21600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81 001,4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79 929,4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79 929,0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70 978,3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11 1 02 20030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222,0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1 242,9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3 657,7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3 657,7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3 657,7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3 628,4</w:t>
            </w:r>
          </w:p>
        </w:tc>
      </w:tr>
      <w:tr w:rsidR="00E85AD0" w:rsidRPr="00FF700B" w:rsidTr="00AA6192">
        <w:trPr>
          <w:trHeight w:val="64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353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293 654,3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908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8" type="#_x0000_t202" style="position:absolute;margin-left:258.35pt;margin-top:-22.2pt;width:60.45pt;height:21.25pt;z-index:251788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323 713,7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332 712,4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332 712,4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306 631,6</w:t>
            </w:r>
          </w:p>
        </w:tc>
      </w:tr>
      <w:tr w:rsidR="00E85AD0" w:rsidRPr="00FF700B" w:rsidTr="00AA6192">
        <w:trPr>
          <w:trHeight w:val="98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E47D7F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получения начального общего, основного общего, среднего общего образования в 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негосударственных</w:t>
            </w: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47D7F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8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E47D7F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по финансовому обеспечению получения начального общего, основного общего, среднего общего образования в 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негосударственных</w:t>
            </w: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2 110,3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28 725,8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11 1 03 21700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32 327,6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31 762,4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31 762,4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28 656,7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49" type="#_x0000_t202" style="position:absolute;margin-left:260.45pt;margin-top:-23.6pt;width:60.45pt;height:21.25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389,8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897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03 S1020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17 801,0</w:t>
            </w:r>
          </w:p>
        </w:tc>
      </w:tr>
      <w:tr w:rsidR="00AA6192" w:rsidRPr="00FF700B" w:rsidTr="00DE1483">
        <w:trPr>
          <w:trHeight w:val="1265"/>
        </w:trPr>
        <w:tc>
          <w:tcPr>
            <w:tcW w:w="171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A6192" w:rsidRPr="00FF700B" w:rsidRDefault="00AA619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A6192" w:rsidRPr="00FF700B" w:rsidRDefault="00AA619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16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16 083,7</w:t>
            </w:r>
          </w:p>
        </w:tc>
      </w:tr>
      <w:tr w:rsidR="00AA6192" w:rsidRPr="00FF700B" w:rsidTr="00AA6192">
        <w:trPr>
          <w:trHeight w:val="491"/>
        </w:trPr>
        <w:tc>
          <w:tcPr>
            <w:tcW w:w="171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A6192" w:rsidRPr="00FF700B" w:rsidRDefault="00AA619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A6192" w:rsidRPr="00FF700B" w:rsidRDefault="00AA619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516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AA6192" w:rsidRPr="00FF700B" w:rsidRDefault="00AA6192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15 721,4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6192" w:rsidRPr="00FF700B" w:rsidRDefault="00AA6192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368,0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 и проведение детской оздоровительной кампании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11 1 04 21900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569,8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1 288,0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00B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AB267D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B267D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управления в сфере образования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AB267D" w:rsidRPr="00FF700B" w:rsidRDefault="00AB267D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BE6DC5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27 114,4</w:t>
            </w:r>
          </w:p>
        </w:tc>
      </w:tr>
      <w:tr w:rsidR="00E85AD0" w:rsidRPr="00FF700B" w:rsidTr="00AA6192">
        <w:trPr>
          <w:trHeight w:val="589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BE6DC5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27 114,4</w:t>
            </w:r>
          </w:p>
        </w:tc>
      </w:tr>
      <w:tr w:rsidR="00E85AD0" w:rsidRPr="00FF700B" w:rsidTr="00AA6192">
        <w:trPr>
          <w:trHeight w:val="838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управления 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5 534,1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5 923,5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11 2 01 10020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5 053,3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4 713,7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4 713,7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5 442,7</w:t>
            </w:r>
          </w:p>
        </w:tc>
      </w:tr>
      <w:tr w:rsidR="00E85AD0" w:rsidRPr="00FF700B" w:rsidTr="00AA6192">
        <w:trPr>
          <w:trHeight w:val="1032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11 2 01 21730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480,8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480,8</w:t>
            </w:r>
          </w:p>
        </w:tc>
      </w:tr>
      <w:tr w:rsidR="00E85AD0" w:rsidRPr="00FF700B" w:rsidTr="00AA6192">
        <w:trPr>
          <w:trHeight w:val="94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учреждений 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21 190,9</w:t>
            </w:r>
          </w:p>
        </w:tc>
      </w:tr>
      <w:tr w:rsidR="00E85AD0" w:rsidRPr="00FF700B" w:rsidTr="00AA6192">
        <w:trPr>
          <w:trHeight w:val="1260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DA39C5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0" type="#_x0000_t202" style="position:absolute;left:0;text-align:left;margin-left:-7.65pt;margin-top:-106.65pt;width:60.45pt;height:21.25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11 2 02 40180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5 613,6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5 796,1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5 572,7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5 245,4</w:t>
            </w:r>
          </w:p>
        </w:tc>
      </w:tr>
      <w:tr w:rsidR="00E85AD0" w:rsidRPr="00FF700B" w:rsidTr="00AA6192">
        <w:trPr>
          <w:trHeight w:val="70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11 2 02 40190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2 908,2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2 908,2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2 782,9</w:t>
            </w:r>
          </w:p>
        </w:tc>
      </w:tr>
      <w:tr w:rsidR="00E85AD0" w:rsidRPr="00FF700B" w:rsidTr="00AA6192">
        <w:trPr>
          <w:trHeight w:val="270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11 2 02 40200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12 119,6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12 179,1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12 179,1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13 162,6</w:t>
            </w:r>
          </w:p>
        </w:tc>
      </w:tr>
      <w:tr w:rsidR="00E85AD0" w:rsidRPr="00FF700B" w:rsidTr="00BE6DC5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00B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0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AB267D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B267D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AB267D" w:rsidRPr="00FF700B" w:rsidRDefault="00AB267D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AB267D" w:rsidRPr="00FF700B" w:rsidRDefault="00BE6DC5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23 911,4</w:t>
            </w:r>
          </w:p>
        </w:tc>
      </w:tr>
      <w:tr w:rsidR="00E85AD0" w:rsidRPr="00FF700B" w:rsidTr="00AA6192">
        <w:trPr>
          <w:trHeight w:val="883"/>
        </w:trPr>
        <w:tc>
          <w:tcPr>
            <w:tcW w:w="171" w:type="pct"/>
            <w:vMerge/>
            <w:shd w:val="clear" w:color="auto" w:fill="auto"/>
            <w:noWrap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BE6DC5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23 911,4</w:t>
            </w:r>
          </w:p>
        </w:tc>
      </w:tr>
      <w:tr w:rsidR="00E85AD0" w:rsidRPr="00FF700B" w:rsidTr="00AA6192">
        <w:trPr>
          <w:trHeight w:val="113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AB267D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B267D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AB267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23 911,4</w:t>
            </w:r>
          </w:p>
        </w:tc>
      </w:tr>
      <w:tr w:rsidR="00E85AD0" w:rsidRPr="00FF700B" w:rsidTr="00AA6192">
        <w:trPr>
          <w:trHeight w:val="306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доступности питания учащихся в муниципальных и  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негосударственных</w:t>
            </w: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имеющих государственную аккредитацию, общеобразовательных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AB267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11 3 01 20310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12 950,3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12 950,3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8 092,3</w:t>
            </w:r>
          </w:p>
        </w:tc>
      </w:tr>
      <w:tr w:rsidR="00E85AD0" w:rsidRPr="00FF700B" w:rsidTr="00AA6192">
        <w:trPr>
          <w:trHeight w:val="1777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516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AB267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11 3 01 20320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385,2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530,4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530,4</w:t>
            </w:r>
          </w:p>
        </w:tc>
      </w:tr>
      <w:tr w:rsidR="00E85AD0" w:rsidRPr="00FF700B" w:rsidTr="00AA6192">
        <w:trPr>
          <w:trHeight w:val="1359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B267D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1" type="#_x0000_t202" style="position:absolute;margin-left:261.15pt;margin-top:-24.1pt;width:60.45pt;height:21.25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AB267D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AB267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01 S0170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9 920,9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13 311,7</w:t>
            </w:r>
          </w:p>
        </w:tc>
      </w:tr>
      <w:tr w:rsidR="00E85AD0" w:rsidRPr="00FF700B" w:rsidTr="00AA6192">
        <w:trPr>
          <w:trHeight w:val="925"/>
        </w:trPr>
        <w:tc>
          <w:tcPr>
            <w:tcW w:w="171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AB267D" w:rsidRPr="00FF700B" w:rsidRDefault="00AB267D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B267D" w:rsidRPr="00FF700B" w:rsidRDefault="00AB267D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11 3 01 20330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B267D" w:rsidRPr="00FF700B" w:rsidRDefault="00AB267D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1 977,0</w:t>
            </w:r>
          </w:p>
        </w:tc>
      </w:tr>
      <w:tr w:rsidR="00E85AD0" w:rsidRPr="00FF700B" w:rsidTr="00AA6192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00B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BE6DC5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13 860,8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13 875,2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11 086,4</w:t>
            </w:r>
          </w:p>
        </w:tc>
      </w:tr>
      <w:tr w:rsidR="00E85AD0" w:rsidRPr="00FF700B" w:rsidTr="00AA6192">
        <w:trPr>
          <w:trHeight w:val="914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BE6DC5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D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13 860,8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13 875,2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11 086,4</w:t>
            </w:r>
          </w:p>
        </w:tc>
      </w:tr>
      <w:tr w:rsidR="00E85AD0" w:rsidRPr="00FF700B" w:rsidTr="00AA6192">
        <w:trPr>
          <w:trHeight w:val="166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13 818,5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13 860,8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13 875,2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11 086,4</w:t>
            </w:r>
          </w:p>
        </w:tc>
      </w:tr>
      <w:tr w:rsidR="00E85AD0" w:rsidRPr="00FF700B" w:rsidTr="00AA6192">
        <w:trPr>
          <w:trHeight w:val="1543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910,2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868,4</w:t>
            </w:r>
          </w:p>
        </w:tc>
      </w:tr>
      <w:tr w:rsidR="00E85AD0" w:rsidRPr="00FF700B" w:rsidTr="00AA6192">
        <w:trPr>
          <w:trHeight w:val="1553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868,4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1551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11 4 01 52600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641,5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347,2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315,6</w:t>
            </w:r>
          </w:p>
        </w:tc>
      </w:tr>
      <w:tr w:rsidR="00E85AD0" w:rsidRPr="00FF700B" w:rsidTr="00AA6192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2" type="#_x0000_t202" style="position:absolute;margin-left:258.25pt;margin-top:-24.7pt;width:60.45pt;height:21.25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572D26"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содержания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9 578,8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10 107,2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8 053,2</w:t>
            </w:r>
          </w:p>
        </w:tc>
      </w:tr>
      <w:tr w:rsidR="00E85AD0" w:rsidRPr="00FF700B" w:rsidTr="00AA6192">
        <w:trPr>
          <w:trHeight w:val="1272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содержания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85AD0" w:rsidRPr="00FF700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72D26" w:rsidRPr="00FF700B" w:rsidRDefault="00572D2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FF700B" w:rsidRDefault="00572D26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E47D7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2 510,6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FF700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1 849,2</w:t>
            </w:r>
          </w:p>
        </w:tc>
      </w:tr>
    </w:tbl>
    <w:p w:rsidR="00572D26" w:rsidRPr="00AB267D" w:rsidRDefault="00572D26" w:rsidP="00572D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D26" w:rsidRPr="00AB267D" w:rsidRDefault="00E85AD0" w:rsidP="00E8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Tr="00590408">
        <w:tc>
          <w:tcPr>
            <w:tcW w:w="11307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3" w:name="RANGE!A1:I27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53" type="#_x0000_t202" style="position:absolute;left:0;text-align:left;margin-left:381.9pt;margin-top:-22.45pt;width:60.45pt;height:21.2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13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4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AB267D" w:rsidRPr="00AB267D" w:rsidRDefault="00AB267D" w:rsidP="00AB26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7DD5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67D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7D2B43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67D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</w:t>
      </w:r>
      <w:r>
        <w:rPr>
          <w:rFonts w:ascii="Times New Roman" w:hAnsi="Times New Roman" w:cs="Times New Roman"/>
          <w:sz w:val="28"/>
          <w:szCs w:val="28"/>
        </w:rPr>
        <w:t>ой по источникам финансирования</w:t>
      </w:r>
    </w:p>
    <w:p w:rsidR="00AB267D" w:rsidRDefault="00AB267D" w:rsidP="00AB267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4394"/>
        <w:gridCol w:w="2398"/>
        <w:gridCol w:w="1366"/>
        <w:gridCol w:w="1363"/>
        <w:gridCol w:w="1363"/>
        <w:gridCol w:w="1254"/>
        <w:gridCol w:w="1264"/>
      </w:tblGrid>
      <w:tr w:rsidR="0059244A" w:rsidRPr="0059244A" w:rsidTr="00AA6192">
        <w:trPr>
          <w:trHeight w:val="315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80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76" w:type="pct"/>
            <w:gridSpan w:val="5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823 254,4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1 037 349,1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1 190 033,0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869 562,0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786 898,1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24 255,8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214 729,1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315,6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522 602,3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689 319,6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650 702,4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562 240,3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522 054,8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300 010,5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323 773,7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324 601,5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306 974,5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264 527,7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образования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764 592,2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968 251,5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1 121 260,5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800 775,1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724 785,9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23 934,2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499 811,3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662 223,2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623 575,9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535 112,8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497 972,3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264 780,9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282 094,1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283 289,3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265 662,3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226 813,6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33 769,7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15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23 934,2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09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7 978,1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1 857,4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236 326,3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8 933,1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12 997,9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37 245,4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84 158,7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35 196,9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79 530,0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DA39C5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4" type="#_x0000_t202" style="position:absolute;margin-left:31.75pt;margin-top:-23.25pt;width:60.45pt;height:21.25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2 048,5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4 628,7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D94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52 811,8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44 890,0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7 921,8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338 320,4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373 389,5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334 046,8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334 046,8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293 445,6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185 798,3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222 047,4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185 671,2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185 671,2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173 146,7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152 522,1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151 342,1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148 375,6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148 375,6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120 298,9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375 983,4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422 864,8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420 123,6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420 123,2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384 813,5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295 764,6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336 757,1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335 087,9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335 087,9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308 741,9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80 218,8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86 107,7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85 035,3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76 071,6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33 791,9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33 816,6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28 725,8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31 264,9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32 816,6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32 251,4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28 725,8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16 496,4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17 801,0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15 721,4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14 353,7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16 083,7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1 717,3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 w:val="restart"/>
            <w:shd w:val="clear" w:color="auto" w:fill="auto"/>
            <w:noWrap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управления в сфере образования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26 573,2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26 221,9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27 114,4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26 573,2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26 221,9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25 854,5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27 114,4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управления 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5 534,1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5 923,5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DA39C5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5" type="#_x0000_t202" style="position:absolute;margin-left:32.85pt;margin-top:-22.75pt;width:60.45pt;height:21.25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5 534,1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5 923,5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учреждений 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20 516,2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20 687,8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21 190,9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20 516,2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20 687,8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20 660,0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21 190,9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18 577,4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23 911,4</w:t>
            </w:r>
          </w:p>
        </w:tc>
      </w:tr>
      <w:tr w:rsidR="0059244A" w:rsidRPr="0059244A" w:rsidTr="00AA6192">
        <w:trPr>
          <w:trHeight w:val="150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9 920,9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13 311,7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8 656,5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10 599,7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18 577,4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29 057,2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23 911,4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9 920,9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13 599,5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13 311,7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8 656,5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15 457,7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10 599,7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13 511,6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13 818,5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13 875,2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11 086,4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13 496,9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13 528,0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10 770,8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8D008E" w:rsidRPr="0059244A" w:rsidRDefault="008D008E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8D008E" w:rsidRPr="0059244A" w:rsidRDefault="00D94C02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D008E"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13 511,6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13 818,5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13 860,8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13 875,2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11 086,4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347,2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13 496,9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13 528,0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8D008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10 770,8</w:t>
            </w:r>
          </w:p>
        </w:tc>
      </w:tr>
      <w:tr w:rsidR="0059244A" w:rsidRPr="0059244A" w:rsidTr="00AA6192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vMerge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D008E" w:rsidRPr="0059244A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8D008E" w:rsidRPr="0059244A" w:rsidRDefault="003079CE" w:rsidP="0030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AB267D" w:rsidRPr="00AB267D" w:rsidRDefault="00AB267D" w:rsidP="00AB267D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B267D" w:rsidRPr="00AB267D" w:rsidSect="00AB267D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073"/>
      </w:tblGrid>
      <w:tr w:rsidR="00983115" w:rsidTr="00983115">
        <w:tc>
          <w:tcPr>
            <w:tcW w:w="6345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4" w:name="RANGE!A1:D47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56" type="#_x0000_t202" style="position:absolute;left:0;text-align:left;margin-left:224.55pt;margin-top:-45.8pt;width:60.45pt;height:21.2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9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5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612D5" w:rsidRPr="009612D5" w:rsidRDefault="009612D5" w:rsidP="009612D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612D5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>ПАСПОРТ</w:t>
      </w:r>
    </w:p>
    <w:p w:rsidR="009612D5" w:rsidRDefault="00612F37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подпрограммы 1</w:t>
      </w:r>
    </w:p>
    <w:p w:rsidR="009612D5" w:rsidRDefault="00D94C02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612D5" w:rsidRPr="009612D5">
        <w:rPr>
          <w:rFonts w:ascii="Times New Roman" w:hAnsi="Times New Roman" w:cs="Times New Roman"/>
          <w:sz w:val="28"/>
        </w:rPr>
        <w:t>Развитие системы образования города Бузулука</w:t>
      </w:r>
      <w:r>
        <w:rPr>
          <w:rFonts w:ascii="Times New Roman" w:hAnsi="Times New Roman" w:cs="Times New Roman"/>
          <w:sz w:val="28"/>
        </w:rPr>
        <w:t>»</w:t>
      </w:r>
    </w:p>
    <w:p w:rsidR="00F31799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 xml:space="preserve">(далее </w:t>
      </w:r>
      <w:r w:rsidR="00612F37">
        <w:rPr>
          <w:rFonts w:ascii="Times New Roman" w:hAnsi="Times New Roman" w:cs="Times New Roman"/>
          <w:sz w:val="28"/>
        </w:rPr>
        <w:t>–</w:t>
      </w:r>
      <w:r w:rsidRPr="009612D5">
        <w:rPr>
          <w:rFonts w:ascii="Times New Roman" w:hAnsi="Times New Roman" w:cs="Times New Roman"/>
          <w:sz w:val="28"/>
        </w:rPr>
        <w:t xml:space="preserve"> подпрограмма</w:t>
      </w:r>
      <w:r w:rsidR="00612F37">
        <w:rPr>
          <w:rFonts w:ascii="Times New Roman" w:hAnsi="Times New Roman" w:cs="Times New Roman"/>
          <w:sz w:val="28"/>
        </w:rPr>
        <w:t xml:space="preserve"> 1</w:t>
      </w:r>
      <w:r w:rsidRPr="009612D5">
        <w:rPr>
          <w:rFonts w:ascii="Times New Roman" w:hAnsi="Times New Roman" w:cs="Times New Roman"/>
          <w:sz w:val="28"/>
        </w:rPr>
        <w:t>)</w:t>
      </w:r>
    </w:p>
    <w:p w:rsidR="009612D5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659"/>
        <w:gridCol w:w="1565"/>
        <w:gridCol w:w="3582"/>
      </w:tblGrid>
      <w:tr w:rsidR="009612D5" w:rsidRPr="009612D5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5" w:type="pct"/>
            <w:gridSpan w:val="3"/>
            <w:shd w:val="clear" w:color="auto" w:fill="auto"/>
            <w:hideMark/>
          </w:tcPr>
          <w:p w:rsidR="009612D5" w:rsidRPr="009612D5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</w:tr>
      <w:tr w:rsidR="009612D5" w:rsidRPr="009612D5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5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образовательные организации, привлекаемые к реализации  подпрограммы</w:t>
            </w:r>
          </w:p>
        </w:tc>
      </w:tr>
      <w:tr w:rsidR="009612D5" w:rsidRPr="009612D5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5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9612D5" w:rsidRPr="009612D5" w:rsidTr="00B12BED">
        <w:trPr>
          <w:trHeight w:val="70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405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</w:p>
        </w:tc>
      </w:tr>
      <w:tr w:rsidR="009612D5" w:rsidRPr="009612D5" w:rsidTr="00B12BED">
        <w:trPr>
          <w:trHeight w:val="179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9612D5" w:rsidRPr="009612D5" w:rsidTr="00B12BED">
        <w:trPr>
          <w:trHeight w:val="273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Приоритетные проекты (программы), реализуемые в рамках 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5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9612D5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E7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612D5" w:rsidRPr="009612D5" w:rsidTr="00B12BED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9612D5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612D5" w:rsidRPr="009612D5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405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9612D5" w:rsidRPr="009612D5" w:rsidTr="003E7DD5">
        <w:trPr>
          <w:trHeight w:val="201"/>
        </w:trPr>
        <w:tc>
          <w:tcPr>
            <w:tcW w:w="1595" w:type="pct"/>
            <w:shd w:val="clear" w:color="auto" w:fill="auto"/>
            <w:hideMark/>
          </w:tcPr>
          <w:p w:rsidR="009612D5" w:rsidRPr="009612D5" w:rsidRDefault="0098311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(этапы) </w: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405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9612D5" w:rsidRPr="009612D5" w:rsidTr="00BE6DC5">
        <w:trPr>
          <w:trHeight w:val="70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30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4 379 665,2   </w:t>
            </w:r>
          </w:p>
        </w:tc>
        <w:tc>
          <w:tcPr>
            <w:tcW w:w="2576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gramEnd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 по годам реализации:</w:t>
            </w:r>
          </w:p>
        </w:tc>
      </w:tr>
      <w:tr w:rsidR="009612D5" w:rsidRPr="009612D5" w:rsidTr="00BE6DC5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764 592,2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E6DC5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968 251,5 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E6DC5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1 121 260,5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E6DC5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800 775,1</w:t>
            </w:r>
          </w:p>
        </w:tc>
        <w:tc>
          <w:tcPr>
            <w:tcW w:w="17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E6DC5">
        <w:trPr>
          <w:trHeight w:val="375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724 785,9</w:t>
            </w:r>
          </w:p>
        </w:tc>
        <w:tc>
          <w:tcPr>
            <w:tcW w:w="1793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566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5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9612D5" w:rsidRDefault="00DA39C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7" type="#_x0000_t202" style="position:absolute;left:0;text-align:left;margin-left:63.4pt;margin-top:-41.75pt;width:60.45pt;height:21.25pt;z-index:251806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предоставления дошкольного образования в соответствии с требованиями законодательства, в том числе увеличение количества мест в 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дошкольных образовательных организациях</w: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сохранение уровня посещаемости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12BED" w:rsidRP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proofErr w:type="spellEnd"/>
            <w:r w:rsidR="00B12BED" w:rsidRP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дошкольных образовательных организациях</w: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обеспечение детей-инвалидов дошкольным образованием, развитие негосударственного сектора дошкольного образования.</w:t>
            </w:r>
          </w:p>
        </w:tc>
      </w:tr>
      <w:tr w:rsidR="009612D5" w:rsidRPr="009612D5" w:rsidTr="00B12BED">
        <w:trPr>
          <w:trHeight w:val="70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</w:tc>
      </w:tr>
      <w:tr w:rsidR="009612D5" w:rsidRPr="009612D5" w:rsidTr="00B12BED">
        <w:trPr>
          <w:trHeight w:val="1507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</w:t>
            </w:r>
            <w:r w:rsidR="00B12BED" w:rsidRP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дошкольных образовательных организациях</w:t>
            </w: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9612D5" w:rsidTr="00B12BED">
        <w:trPr>
          <w:trHeight w:val="198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</w:tc>
      </w:tr>
      <w:tr w:rsidR="009612D5" w:rsidRPr="009612D5" w:rsidTr="00B12BED">
        <w:trPr>
          <w:trHeight w:val="56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</w:tc>
      </w:tr>
      <w:tr w:rsidR="009612D5" w:rsidRPr="009612D5" w:rsidTr="00B12BED">
        <w:trPr>
          <w:trHeight w:val="56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Оказание детям города психолого-педагогической и логопедической помощи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9612D5" w:rsidTr="00B12BED">
        <w:trPr>
          <w:trHeight w:val="459"/>
        </w:trPr>
        <w:tc>
          <w:tcPr>
            <w:tcW w:w="1595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Создание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</w:tc>
      </w:tr>
    </w:tbl>
    <w:p w:rsidR="009612D5" w:rsidRDefault="009612D5" w:rsidP="009612D5">
      <w:pPr>
        <w:rPr>
          <w:rFonts w:ascii="Times New Roman" w:hAnsi="Times New Roman" w:cs="Times New Roman"/>
          <w:sz w:val="28"/>
        </w:rPr>
      </w:pPr>
    </w:p>
    <w:p w:rsidR="00B12BED" w:rsidRDefault="00B12BED" w:rsidP="009612D5">
      <w:pPr>
        <w:rPr>
          <w:rFonts w:ascii="Times New Roman" w:hAnsi="Times New Roman" w:cs="Times New Roman"/>
          <w:sz w:val="28"/>
        </w:rPr>
      </w:pPr>
    </w:p>
    <w:p w:rsidR="00B12BED" w:rsidRDefault="00B12BED" w:rsidP="009612D5">
      <w:pPr>
        <w:rPr>
          <w:rFonts w:ascii="Times New Roman" w:hAnsi="Times New Roman" w:cs="Times New Roman"/>
          <w:sz w:val="28"/>
        </w:rPr>
      </w:pPr>
    </w:p>
    <w:p w:rsidR="00F31799" w:rsidRPr="009612D5" w:rsidRDefault="00DA39C5" w:rsidP="009612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58" type="#_x0000_t202" style="position:absolute;left:0;text-align:left;margin-left:226.1pt;margin-top:-39.6pt;width:60.45pt;height:21.2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32</w:t>
                  </w:r>
                </w:p>
              </w:txbxContent>
            </v:textbox>
          </v:shape>
        </w:pict>
      </w:r>
      <w:r w:rsidR="00F31799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F31799" w:rsidRPr="009612D5" w:rsidRDefault="00F31799" w:rsidP="009612D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99" w:rsidRPr="009612D5" w:rsidRDefault="00F31799" w:rsidP="009612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условий удовлетворения потребности населения города Бузулука</w:t>
      </w:r>
      <w:proofErr w:type="gramEnd"/>
      <w:r w:rsidRPr="009612D5">
        <w:rPr>
          <w:rFonts w:ascii="Times New Roman" w:hAnsi="Times New Roman" w:cs="Times New Roman"/>
          <w:sz w:val="28"/>
          <w:szCs w:val="28"/>
        </w:rPr>
        <w:t xml:space="preserve"> в качественном образовании – основная цель развития системы образования города Бузулука. В ходе модернизации системы образования и реализации направлений приоритетного национального проекта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9612D5">
        <w:rPr>
          <w:rFonts w:ascii="Times New Roman" w:hAnsi="Times New Roman" w:cs="Times New Roman"/>
          <w:sz w:val="28"/>
          <w:szCs w:val="28"/>
        </w:rPr>
        <w:t>Образование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9612D5">
        <w:rPr>
          <w:rFonts w:ascii="Times New Roman" w:hAnsi="Times New Roman" w:cs="Times New Roman"/>
          <w:sz w:val="28"/>
          <w:szCs w:val="28"/>
        </w:rPr>
        <w:t xml:space="preserve"> в городе Бузулуке были достигнуты определенные результаты:</w:t>
      </w:r>
    </w:p>
    <w:p w:rsid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существенно укрепилась материально-техническая база </w:t>
      </w:r>
      <w:r w:rsid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Pr="009612D5">
        <w:rPr>
          <w:rFonts w:ascii="Times New Roman" w:hAnsi="Times New Roman" w:cs="Times New Roman"/>
          <w:sz w:val="28"/>
          <w:szCs w:val="28"/>
        </w:rPr>
        <w:t>;</w:t>
      </w:r>
    </w:p>
    <w:p w:rsidR="00F31799" w:rsidRP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 xml:space="preserve">увеличилось количество детей, обеспеченных дошкольным образованием путем открытия десяти дополнительных групп в уже функционирующих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организациях</w:t>
      </w:r>
      <w:r w:rsidRPr="00B12BED">
        <w:rPr>
          <w:rFonts w:ascii="Times New Roman" w:hAnsi="Times New Roman" w:cs="Times New Roman"/>
          <w:sz w:val="28"/>
          <w:szCs w:val="28"/>
        </w:rPr>
        <w:t>;</w:t>
      </w:r>
    </w:p>
    <w:p w:rsid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в детских садах созданы условия для коррекции развития детей с ограниченными возможностями здоровья;</w:t>
      </w:r>
    </w:p>
    <w:p w:rsidR="00F31799" w:rsidRP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организациях</w:t>
      </w:r>
      <w:r w:rsidRPr="00B12BED">
        <w:rPr>
          <w:rFonts w:ascii="Times New Roman" w:hAnsi="Times New Roman" w:cs="Times New Roman"/>
          <w:sz w:val="28"/>
          <w:szCs w:val="28"/>
        </w:rPr>
        <w:t xml:space="preserve"> определяется основной образовательной программой дошкольного образования, разработанной в соответствии с федеральным государственным стандартом дошкольного образования, внедряются современные технологии и методики;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активизировалось внедрение новых форм и технологий организации образовательного процесса, обеспечивающих обучение детей на основе их собственной мотивации и ответственности, использования информационных и компьютерных  технологий; 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школы города обеспечивают необходимый  уровень  знаний  по программам общего образования, определенного </w:t>
      </w:r>
      <w:proofErr w:type="spellStart"/>
      <w:r w:rsidRPr="009612D5">
        <w:rPr>
          <w:rFonts w:ascii="Times New Roman" w:hAnsi="Times New Roman" w:cs="Times New Roman"/>
          <w:sz w:val="28"/>
          <w:szCs w:val="28"/>
        </w:rPr>
        <w:t>госстандартами</w:t>
      </w:r>
      <w:proofErr w:type="spellEnd"/>
      <w:r w:rsidRPr="009612D5">
        <w:rPr>
          <w:rFonts w:ascii="Times New Roman" w:hAnsi="Times New Roman" w:cs="Times New Roman"/>
          <w:sz w:val="28"/>
          <w:szCs w:val="28"/>
        </w:rPr>
        <w:t xml:space="preserve">, что подтверждает и независимая система оценивания знаний выпускников через </w:t>
      </w:r>
      <w:r w:rsidR="00B12BED">
        <w:rPr>
          <w:rFonts w:ascii="Times New Roman" w:hAnsi="Times New Roman" w:cs="Times New Roman"/>
          <w:sz w:val="28"/>
          <w:szCs w:val="28"/>
        </w:rPr>
        <w:t>основной государственный экзамен</w:t>
      </w:r>
      <w:r w:rsidRPr="009612D5">
        <w:rPr>
          <w:rFonts w:ascii="Times New Roman" w:hAnsi="Times New Roman" w:cs="Times New Roman"/>
          <w:sz w:val="28"/>
          <w:szCs w:val="28"/>
        </w:rPr>
        <w:t xml:space="preserve">, </w:t>
      </w:r>
      <w:r w:rsidR="00B12BED"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Pr="00961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 целью максимальной реализации запросов и ожиданий потребителей расширены формы государственно-общественного управления образовательными организациями (Управляющие советы, Советы школ);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создана система мониторинга для управления качеством образования по результатам;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активизировалось участие школьников  и 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="00EE2AF1">
        <w:rPr>
          <w:rFonts w:ascii="Times New Roman" w:hAnsi="Times New Roman" w:cs="Times New Roman"/>
          <w:sz w:val="28"/>
          <w:szCs w:val="28"/>
        </w:rPr>
        <w:t xml:space="preserve"> </w:t>
      </w:r>
      <w:r w:rsidR="00B12BED">
        <w:rPr>
          <w:rFonts w:ascii="Times New Roman" w:hAnsi="Times New Roman" w:cs="Times New Roman"/>
          <w:sz w:val="28"/>
          <w:szCs w:val="28"/>
        </w:rPr>
        <w:t>муниципальных организациях дополнительного образования</w:t>
      </w:r>
      <w:r w:rsidRPr="009612D5">
        <w:rPr>
          <w:rFonts w:ascii="Times New Roman" w:hAnsi="Times New Roman" w:cs="Times New Roman"/>
          <w:sz w:val="28"/>
          <w:szCs w:val="28"/>
        </w:rPr>
        <w:t xml:space="preserve"> в предметных олимпиадах, конкурсах, фестивалях различного уровня, повысилась их  результативность, в том числе на всероссийском уровне;</w:t>
      </w:r>
    </w:p>
    <w:p w:rsid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сохраняется высокий процент охвата детей и подростков организованными формами отдыха в период школьных каникул;</w:t>
      </w:r>
    </w:p>
    <w:p w:rsidR="00F31799" w:rsidRP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 xml:space="preserve">в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</w:t>
      </w:r>
      <w:r w:rsidR="009B7ECA">
        <w:rPr>
          <w:rFonts w:ascii="Times New Roman" w:hAnsi="Times New Roman" w:cs="Times New Roman"/>
          <w:sz w:val="28"/>
          <w:szCs w:val="28"/>
        </w:rPr>
        <w:t>ях</w:t>
      </w:r>
      <w:r w:rsidRPr="00B12BED">
        <w:rPr>
          <w:rFonts w:ascii="Times New Roman" w:hAnsi="Times New Roman" w:cs="Times New Roman"/>
          <w:sz w:val="28"/>
          <w:szCs w:val="28"/>
        </w:rPr>
        <w:t xml:space="preserve">  созданы условия по обеспечению безопасного пребывания воспитанников, учащихся, работников.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педагогов и доведение ее 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12D5">
        <w:rPr>
          <w:rFonts w:ascii="Times New Roman" w:hAnsi="Times New Roman" w:cs="Times New Roman"/>
          <w:sz w:val="28"/>
          <w:szCs w:val="28"/>
        </w:rPr>
        <w:t xml:space="preserve"> средней по экономике в Оренбургской области;</w:t>
      </w:r>
    </w:p>
    <w:p w:rsidR="00F31799" w:rsidRPr="009612D5" w:rsidRDefault="00DA39C5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59" type="#_x0000_t202" style="position:absolute;left:0;text-align:left;margin-left:226.5pt;margin-top:-33.4pt;width:60.45pt;height:21.2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33</w:t>
                  </w:r>
                </w:p>
              </w:txbxContent>
            </v:textbox>
          </v:shape>
        </w:pict>
      </w:r>
      <w:r w:rsidR="00F31799" w:rsidRPr="009612D5">
        <w:rPr>
          <w:rFonts w:ascii="Times New Roman" w:hAnsi="Times New Roman" w:cs="Times New Roman"/>
          <w:sz w:val="28"/>
          <w:szCs w:val="28"/>
        </w:rPr>
        <w:t>реализация внедрения стандартов второго поколения в штатном режиме на уровнях начального и основного образования.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Вместе с тем существует ряд проблем. Важнейшие из них - максимальный охват детей дошкольного возраста дошкольным образованием, обеспечение 100% охвата дошкольным образованием детей в возрасте 3-7 лет,  предложение услуг сопровождения раннего развития детей (от  0 до 3 лет), расширение практики обеспечения дошкольного образования для детей с ограниченными возможностями здоровья в вариативных формах.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Необходимо обеспечить всех учащихся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Pr="009612D5">
        <w:rPr>
          <w:rFonts w:ascii="Times New Roman" w:hAnsi="Times New Roman" w:cs="Times New Roman"/>
          <w:sz w:val="28"/>
          <w:szCs w:val="28"/>
        </w:rPr>
        <w:t xml:space="preserve"> качественным образованием в соответствии с современными требованиями  и запросами общества, подтверждающимися через независимую систему оценки знаний. В городе Бузулуке в целом созданы условия для развития муниципальной системы дополнительного образования. Сегодня дополнительное образование детей в городе приближено к запросам населения и призвано гибко реагировать на новые изменения и образовательные потребности.  Однако в целях решения современных образовательных задач требуется оснащение образовательных организаций оборудованием нового поколения и привлечение специалистов в области высоких технологий. Необходима также интеграция дополнительного и общего образования.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Перед системой образования города Бузулука стоит задача соответствовать современному уровню социально-экономического развития и потребностей населения города.  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D008E">
        <w:rPr>
          <w:rFonts w:ascii="Times New Roman" w:hAnsi="Times New Roman" w:cs="Times New Roman"/>
          <w:sz w:val="28"/>
          <w:szCs w:val="28"/>
        </w:rPr>
        <w:t>п</w:t>
      </w:r>
      <w:r w:rsidR="009F2AE1">
        <w:rPr>
          <w:rFonts w:ascii="Times New Roman" w:hAnsi="Times New Roman" w:cs="Times New Roman"/>
          <w:sz w:val="28"/>
          <w:szCs w:val="28"/>
        </w:rPr>
        <w:t>одпрограммы</w:t>
      </w:r>
      <w:r w:rsidRPr="009612D5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современной модели образования, ориентированной  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12D5">
        <w:rPr>
          <w:rFonts w:ascii="Times New Roman" w:hAnsi="Times New Roman" w:cs="Times New Roman"/>
          <w:sz w:val="28"/>
          <w:szCs w:val="28"/>
        </w:rPr>
        <w:t>:</w:t>
      </w:r>
    </w:p>
    <w:p w:rsidR="00F31799" w:rsidRPr="009612D5" w:rsidRDefault="00F31799" w:rsidP="00B12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обновление сети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Pr="009612D5">
        <w:rPr>
          <w:rFonts w:ascii="Times New Roman" w:hAnsi="Times New Roman" w:cs="Times New Roman"/>
          <w:sz w:val="28"/>
          <w:szCs w:val="28"/>
        </w:rPr>
        <w:t>, обеспечивающих вариативность, доступность и качество образовательных услуг;</w:t>
      </w:r>
    </w:p>
    <w:p w:rsid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внедрение новых стандартов дошкольного образования;</w:t>
      </w:r>
    </w:p>
    <w:p w:rsid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 работников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 w:rsidR="00B12BED">
        <w:rPr>
          <w:rFonts w:ascii="Times New Roman" w:hAnsi="Times New Roman" w:cs="Times New Roman"/>
          <w:sz w:val="28"/>
          <w:szCs w:val="28"/>
        </w:rPr>
        <w:t xml:space="preserve"> через различные формы;</w:t>
      </w:r>
    </w:p>
    <w:p w:rsidR="00F31799" w:rsidRPr="00B12BED" w:rsidRDefault="00F31799" w:rsidP="00B12BED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привлечение и закрепление молодых специалистов в</w:t>
      </w:r>
      <w:r w:rsidR="009B7ECA">
        <w:rPr>
          <w:rFonts w:ascii="Times New Roman" w:hAnsi="Times New Roman" w:cs="Times New Roman"/>
          <w:sz w:val="28"/>
          <w:szCs w:val="28"/>
        </w:rPr>
        <w:t xml:space="preserve"> </w:t>
      </w:r>
      <w:r w:rsidR="00B12BED" w:rsidRPr="00B12BE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</w:t>
      </w:r>
      <w:r w:rsidR="009B7ECA">
        <w:rPr>
          <w:rFonts w:ascii="Times New Roman" w:hAnsi="Times New Roman" w:cs="Times New Roman"/>
          <w:sz w:val="28"/>
          <w:szCs w:val="28"/>
        </w:rPr>
        <w:t>ях</w:t>
      </w:r>
      <w:r w:rsidRPr="00B12BED">
        <w:rPr>
          <w:rFonts w:ascii="Times New Roman" w:hAnsi="Times New Roman" w:cs="Times New Roman"/>
          <w:sz w:val="28"/>
          <w:szCs w:val="28"/>
        </w:rPr>
        <w:t>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совершенствование системы оценки качества образования, обеспечивающей объективность и прозрачность оценки учебных и </w:t>
      </w:r>
      <w:proofErr w:type="spellStart"/>
      <w:r w:rsidRPr="009612D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612D5">
        <w:rPr>
          <w:rFonts w:ascii="Times New Roman" w:hAnsi="Times New Roman" w:cs="Times New Roman"/>
          <w:sz w:val="28"/>
          <w:szCs w:val="28"/>
        </w:rPr>
        <w:t xml:space="preserve"> достижений, доступность результатов оценки для потребителей образовательных услуг;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эффективные механизмы выявления и поддержки одаренных детей;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финансово-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9612D5">
        <w:rPr>
          <w:rFonts w:ascii="Times New Roman" w:hAnsi="Times New Roman" w:cs="Times New Roman"/>
          <w:sz w:val="28"/>
          <w:szCs w:val="28"/>
        </w:rPr>
        <w:t>, стимулирующие качество образовательных услуг, позволяющие концентрировать и эффективно использовать финансовые средства;</w:t>
      </w:r>
    </w:p>
    <w:p w:rsidR="00F31799" w:rsidRPr="009612D5" w:rsidRDefault="00F31799" w:rsidP="00480F5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развитие системы психолого-педагогической поддержки семьи и детства, сохранение и укрепление здоровья детей, обеспечения их безопасности.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2D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Управлении образования администрации города Бузулука, УО организует предоставление общедоступного и бесплатного </w:t>
      </w:r>
      <w:r w:rsidRPr="009612D5">
        <w:rPr>
          <w:rFonts w:ascii="Times New Roman" w:hAnsi="Times New Roman" w:cs="Times New Roman"/>
          <w:sz w:val="28"/>
          <w:szCs w:val="28"/>
        </w:rPr>
        <w:lastRenderedPageBreak/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</w:t>
      </w:r>
      <w:proofErr w:type="gramEnd"/>
      <w:r w:rsidR="00EE2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2D5">
        <w:rPr>
          <w:rFonts w:ascii="Times New Roman" w:hAnsi="Times New Roman" w:cs="Times New Roman"/>
          <w:sz w:val="28"/>
          <w:szCs w:val="28"/>
        </w:rPr>
        <w:t>дополнительного образования детей, финансовое обеспечение которого осуществляется органами государственной власти субъекта Российской Федерации) и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  <w:r w:rsidRPr="009612D5">
        <w:rPr>
          <w:rFonts w:ascii="Times New Roman" w:hAnsi="Times New Roman" w:cs="Times New Roman"/>
          <w:sz w:val="28"/>
          <w:szCs w:val="28"/>
        </w:rPr>
        <w:t xml:space="preserve"> Следовательно, решение поставленных задач в Подпрограмме входит в безусловную компетенцию УО  и решается на муниципальном уровне.</w:t>
      </w:r>
    </w:p>
    <w:p w:rsidR="00825160" w:rsidRPr="009612D5" w:rsidRDefault="00DA39C5" w:rsidP="00480F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202" style="position:absolute;left:0;text-align:left;margin-left:225.45pt;margin-top:-285.2pt;width:60.45pt;height:21.2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34</w:t>
                  </w:r>
                </w:p>
              </w:txbxContent>
            </v:textbox>
          </v:shape>
        </w:pict>
      </w:r>
      <w:r w:rsidR="00F31799" w:rsidRPr="009612D5">
        <w:rPr>
          <w:rFonts w:ascii="Times New Roman" w:hAnsi="Times New Roman" w:cs="Times New Roman"/>
          <w:sz w:val="28"/>
          <w:szCs w:val="28"/>
        </w:rPr>
        <w:t xml:space="preserve">Необходимость решения указанных в настоящей Подпрограмме задач вытекает из закрепленной в Конституции Российской Федерации и действующем законодательстве обязанности предоставления за счет средств местного бюджета услуг по обеспечению общим и дополнительным образованием населения города Бузулука. При решении данных задач целесообразно использование программно-целевого метода, то есть путем реализации отдельной </w:t>
      </w:r>
      <w:r w:rsidR="008D008E">
        <w:rPr>
          <w:rFonts w:ascii="Times New Roman" w:hAnsi="Times New Roman" w:cs="Times New Roman"/>
          <w:sz w:val="28"/>
          <w:szCs w:val="28"/>
        </w:rPr>
        <w:t>п</w:t>
      </w:r>
      <w:r w:rsidR="009F2AE1">
        <w:rPr>
          <w:rFonts w:ascii="Times New Roman" w:hAnsi="Times New Roman" w:cs="Times New Roman"/>
          <w:sz w:val="28"/>
          <w:szCs w:val="28"/>
        </w:rPr>
        <w:t>одпрограммы</w:t>
      </w:r>
      <w:r w:rsidR="00F31799" w:rsidRPr="009612D5">
        <w:rPr>
          <w:rFonts w:ascii="Times New Roman" w:hAnsi="Times New Roman" w:cs="Times New Roman"/>
          <w:sz w:val="28"/>
          <w:szCs w:val="28"/>
        </w:rPr>
        <w:t>, что обеспечит высокий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842C57" w:rsidRPr="009612D5" w:rsidRDefault="00842C57" w:rsidP="00480F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799" w:rsidRPr="009612D5" w:rsidRDefault="00F31799" w:rsidP="00480F5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EB33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EB33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F31799" w:rsidRPr="009612D5" w:rsidRDefault="00F31799" w:rsidP="00480F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ED" w:rsidRDefault="00F31799" w:rsidP="00B12B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Сведения о показателях (индикаторах) 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подпрограммы</w:t>
      </w: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представлены</w:t>
      </w:r>
      <w:r w:rsidR="00B12B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приложении № 1 к Программе. </w:t>
      </w:r>
    </w:p>
    <w:p w:rsidR="00F31799" w:rsidRPr="00B12BED" w:rsidRDefault="00F31799" w:rsidP="00B12B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на уровне не менее 95 процентов, либо превышает его плановое значение.</w:t>
      </w:r>
    </w:p>
    <w:p w:rsidR="00F31799" w:rsidRPr="009612D5" w:rsidRDefault="00F31799" w:rsidP="00480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3C" w:rsidRPr="009612D5" w:rsidRDefault="00EB333B" w:rsidP="009F61B7">
      <w:pPr>
        <w:pStyle w:val="a3"/>
        <w:numPr>
          <w:ilvl w:val="0"/>
          <w:numId w:val="3"/>
        </w:numPr>
        <w:tabs>
          <w:tab w:val="left" w:pos="2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B7"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характеристика основных мероприятий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99773C" w:rsidRPr="009612D5" w:rsidRDefault="0099773C" w:rsidP="00480F59">
      <w:pPr>
        <w:tabs>
          <w:tab w:val="left" w:pos="285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31799" w:rsidRPr="009612D5" w:rsidRDefault="00F31799" w:rsidP="00480F59">
      <w:pPr>
        <w:tabs>
          <w:tab w:val="left" w:pos="285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Перечень основных мероприятий 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подпрограммы</w:t>
      </w: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1 представлен в приложении №2 к Программе. </w:t>
      </w:r>
    </w:p>
    <w:p w:rsidR="00F31799" w:rsidRPr="009612D5" w:rsidRDefault="00F31799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773C" w:rsidRPr="009612D5" w:rsidRDefault="00EB333B" w:rsidP="00480F5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</w:t>
      </w:r>
      <w:r w:rsidR="00E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F31799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3C" w:rsidRPr="009612D5" w:rsidRDefault="0099773C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Ресурсное обеспечение реализации 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подпрограммы</w:t>
      </w: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1 приведено в Приложении № 3 к Программе. </w:t>
      </w:r>
    </w:p>
    <w:p w:rsidR="00F31799" w:rsidRPr="009612D5" w:rsidRDefault="00F31799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с разбивкой по источникам финансирования  представлено в Приложении № 4 к Программе. </w:t>
      </w:r>
    </w:p>
    <w:p w:rsidR="00F31799" w:rsidRPr="009612D5" w:rsidRDefault="00DA39C5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61" type="#_x0000_t202" style="position:absolute;left:0;text-align:left;margin-left:225.95pt;margin-top:-28.2pt;width:60.45pt;height:21.2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35</w:t>
                  </w:r>
                </w:p>
              </w:txbxContent>
            </v:textbox>
          </v:shape>
        </w:pict>
      </w:r>
    </w:p>
    <w:p w:rsidR="0099773C" w:rsidRPr="009612D5" w:rsidRDefault="00F31799" w:rsidP="00480F59">
      <w:pPr>
        <w:pStyle w:val="a3"/>
        <w:numPr>
          <w:ilvl w:val="0"/>
          <w:numId w:val="3"/>
        </w:numPr>
        <w:tabs>
          <w:tab w:val="left" w:pos="28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значимости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</w:t>
      </w:r>
      <w:r w:rsidR="00BE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99773C" w:rsidRPr="009612D5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59" w:rsidRPr="009612D5" w:rsidRDefault="00F31799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значимости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Программы признается равным 0,25. </w:t>
      </w:r>
    </w:p>
    <w:p w:rsidR="00480F59" w:rsidRPr="009612D5" w:rsidRDefault="00480F59" w:rsidP="00480F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073"/>
      </w:tblGrid>
      <w:tr w:rsidR="00983115" w:rsidTr="00590408">
        <w:tc>
          <w:tcPr>
            <w:tcW w:w="6345" w:type="dxa"/>
          </w:tcPr>
          <w:p w:rsidR="00983115" w:rsidRDefault="00DA39C5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5" w:name="RANGE!A1:D41"/>
            <w:bookmarkEnd w:id="5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62" type="#_x0000_t202" style="position:absolute;left:0;text-align:left;margin-left:224.8pt;margin-top:-36.2pt;width:60.45pt;height:21.2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9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6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612D5" w:rsidRPr="009612D5" w:rsidRDefault="009612D5" w:rsidP="009612D5">
      <w:pPr>
        <w:contextualSpacing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rFonts w:ascii="Times New Roman" w:hAnsi="Times New Roman" w:cs="Times New Roman"/>
          <w:sz w:val="28"/>
        </w:rPr>
        <w:tab/>
      </w:r>
    </w:p>
    <w:p w:rsidR="009612D5" w:rsidRDefault="009612D5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>ПАСПОРТ</w:t>
      </w:r>
    </w:p>
    <w:p w:rsidR="009612D5" w:rsidRDefault="00612F37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подпрограммы 2</w:t>
      </w:r>
    </w:p>
    <w:p w:rsidR="009612D5" w:rsidRDefault="00D94C02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612D5" w:rsidRPr="009612D5">
        <w:rPr>
          <w:rFonts w:ascii="Times New Roman" w:hAnsi="Times New Roman" w:cs="Times New Roman"/>
          <w:sz w:val="28"/>
        </w:rPr>
        <w:t>Осуществление управления в сфере образования города Бузулука</w:t>
      </w:r>
      <w:r>
        <w:rPr>
          <w:rFonts w:ascii="Times New Roman" w:hAnsi="Times New Roman" w:cs="Times New Roman"/>
          <w:sz w:val="28"/>
        </w:rPr>
        <w:t>»</w:t>
      </w:r>
    </w:p>
    <w:p w:rsidR="009612D5" w:rsidRPr="009612D5" w:rsidRDefault="009612D5" w:rsidP="009612D5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 xml:space="preserve">(далее </w:t>
      </w:r>
      <w:r w:rsidR="00612F37">
        <w:rPr>
          <w:rFonts w:ascii="Times New Roman" w:hAnsi="Times New Roman" w:cs="Times New Roman"/>
          <w:sz w:val="28"/>
        </w:rPr>
        <w:t>–</w:t>
      </w:r>
      <w:r w:rsidRPr="009612D5">
        <w:rPr>
          <w:rFonts w:ascii="Times New Roman" w:hAnsi="Times New Roman" w:cs="Times New Roman"/>
          <w:sz w:val="28"/>
        </w:rPr>
        <w:t xml:space="preserve"> подпрограмма</w:t>
      </w:r>
      <w:r w:rsidR="00612F37">
        <w:rPr>
          <w:rFonts w:ascii="Times New Roman" w:hAnsi="Times New Roman" w:cs="Times New Roman"/>
          <w:sz w:val="28"/>
        </w:rPr>
        <w:t xml:space="preserve"> 2</w:t>
      </w:r>
      <w:r w:rsidRPr="009612D5">
        <w:rPr>
          <w:rFonts w:ascii="Times New Roman" w:hAnsi="Times New Roman" w:cs="Times New Roman"/>
          <w:sz w:val="28"/>
        </w:rPr>
        <w:t>)</w:t>
      </w:r>
    </w:p>
    <w:p w:rsidR="009612D5" w:rsidRPr="0099773C" w:rsidRDefault="009612D5" w:rsidP="009612D5">
      <w:pPr>
        <w:contextualSpacing/>
        <w:rPr>
          <w:sz w:val="20"/>
        </w:rPr>
      </w:pP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97"/>
        <w:gridCol w:w="1365"/>
        <w:gridCol w:w="3856"/>
      </w:tblGrid>
      <w:tr w:rsidR="009612D5" w:rsidRPr="009612D5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казенные учреждения, привлекаемые к реализации мероприятий  подпрограммы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в сфере образования на территории города Бузулука</w:t>
            </w:r>
          </w:p>
        </w:tc>
      </w:tr>
      <w:tr w:rsidR="009612D5" w:rsidRPr="009612D5" w:rsidTr="00B12BED">
        <w:trPr>
          <w:trHeight w:val="3043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образовательной политики города в сфере образования в соответствии с Конституцией Российской Федерации, действующим законодательством Российской Федерации, направленной на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 Российской федерации) и создание 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</w:tr>
      <w:tr w:rsidR="009612D5" w:rsidRPr="009612D5" w:rsidTr="00B12BED">
        <w:trPr>
          <w:trHeight w:val="1206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9612D5" w:rsidRPr="009612D5" w:rsidTr="00B12BED">
        <w:trPr>
          <w:trHeight w:val="1093"/>
        </w:trPr>
        <w:tc>
          <w:tcPr>
            <w:tcW w:w="1639" w:type="pct"/>
            <w:shd w:val="clear" w:color="auto" w:fill="auto"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9612D5" w:rsidRDefault="00DA39C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63" type="#_x0000_t202" style="position:absolute;margin-left:143.45pt;margin-top:-81.3pt;width:186.95pt;height:21.25pt;z-index:-251589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" stroked="f">
                  <v:textbox>
                    <w:txbxContent>
                      <w:p w:rsidR="00EE2AF1" w:rsidRPr="00CA7641" w:rsidRDefault="00EE2AF1" w:rsidP="00CA764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CA7641">
                          <w:rPr>
                            <w:rFonts w:ascii="Times New Roman" w:hAnsi="Times New Roman" w:cs="Times New Roman"/>
                            <w:sz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49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DA39C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64" type="#_x0000_t202" style="position:absolute;left:0;text-align:left;margin-left:62.15pt;margin-top:-36.75pt;width:60.45pt;height:21.25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 w:rsidR="009612D5"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131 618,5   </w:t>
            </w:r>
          </w:p>
        </w:tc>
        <w:tc>
          <w:tcPr>
            <w:tcW w:w="2612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gramEnd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9612D5" w:rsidRPr="009612D5" w:rsidTr="00B12BED">
        <w:trPr>
          <w:trHeight w:val="375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26 573,2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375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26 221,9 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375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25 854,5   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375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25 854,5 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375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27 114,4 </w:t>
            </w:r>
          </w:p>
        </w:tc>
        <w:tc>
          <w:tcPr>
            <w:tcW w:w="1930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3361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время.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</w:t>
            </w:r>
            <w:proofErr w:type="gramStart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организаций системы образования  качественным хозяйственным обслуживанием.</w:t>
            </w:r>
          </w:p>
        </w:tc>
      </w:tr>
      <w:tr w:rsidR="009612D5" w:rsidRPr="009612D5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9612D5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9612D5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Обеспечение качественной организации ведения бухгалтерского и налогового учета и отчетности организаций системы образования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31799" w:rsidRPr="0099773C" w:rsidRDefault="00F31799" w:rsidP="009612D5">
      <w:pPr>
        <w:contextualSpacing/>
        <w:rPr>
          <w:sz w:val="20"/>
        </w:rPr>
      </w:pPr>
    </w:p>
    <w:p w:rsidR="0099773C" w:rsidRPr="009612D5" w:rsidRDefault="0099773C" w:rsidP="00480F5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Бузулука является структурным подразделением администрации города Бузулука и отраслевым органом администрации города Бузулука, обладающим правами юридического лица и обеспечивающим на территории города Бузулука в пределах своей компетенции проведение единой образовательной политики в сфере общего, дополнительного образования.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Правовую основу деятельности УО составляют Конституция Российской Федерации, федеральное и областное законодательство, Устав города Бузулука, муниципальные правовые акты, Положение об Управлении образования администрации города Бузулука.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УО в соответствии с возложенными на него задачами осуществляет: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соблюдение конституционных прав граждан на образование и социальных гарантий участников образовательного процесса;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муниципальных образовательных бюджетных и автономных учреждений;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координацию деятельности муниципальных образовательных бюджетных и автономных учреждений по вопросам образования и воспитания детей;</w:t>
      </w:r>
    </w:p>
    <w:p w:rsidR="0099773C" w:rsidRPr="009612D5" w:rsidRDefault="00DA39C5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65" type="#_x0000_t202" style="position:absolute;left:0;text-align:left;margin-left:225.4pt;margin-top:-33.9pt;width:60.45pt;height:21.2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38</w:t>
                  </w:r>
                </w:p>
              </w:txbxContent>
            </v:textbox>
          </v:shape>
        </w:pict>
      </w:r>
      <w:r w:rsidR="0099773C" w:rsidRPr="009612D5">
        <w:rPr>
          <w:rFonts w:ascii="Times New Roman" w:hAnsi="Times New Roman" w:cs="Times New Roman"/>
          <w:sz w:val="28"/>
          <w:szCs w:val="28"/>
        </w:rPr>
        <w:t>реализацию законодательства Российской Федерации и Оренбургской области, решений городского Совета депутатов, постановлений администрации города Бузулука по вопросам охраны прав детей.</w:t>
      </w:r>
    </w:p>
    <w:p w:rsidR="00B12BED" w:rsidRDefault="0099773C" w:rsidP="00B12BE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 xml:space="preserve">Наиболее актуальными проблемами при осуществлении управления в сфере образования, на решение которых направлена </w:t>
      </w:r>
      <w:r w:rsidR="009F2AE1">
        <w:rPr>
          <w:rFonts w:ascii="Times New Roman" w:hAnsi="Times New Roman" w:cs="Times New Roman"/>
          <w:sz w:val="28"/>
          <w:szCs w:val="28"/>
        </w:rPr>
        <w:t>п</w:t>
      </w:r>
      <w:r w:rsidR="00B12BED">
        <w:rPr>
          <w:rFonts w:ascii="Times New Roman" w:hAnsi="Times New Roman" w:cs="Times New Roman"/>
          <w:sz w:val="28"/>
          <w:szCs w:val="28"/>
        </w:rPr>
        <w:t>одпрограмма, являются:</w:t>
      </w:r>
    </w:p>
    <w:p w:rsidR="00B12BED" w:rsidRPr="00B12BED" w:rsidRDefault="0099773C" w:rsidP="00B12BE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обеспечение эффективности расходования бюджетных средств на содержание  образовательных организаций, выявление резервов и получение результатов от оптим</w:t>
      </w:r>
      <w:r w:rsidR="00B12BED" w:rsidRPr="00B12BED">
        <w:rPr>
          <w:rFonts w:ascii="Times New Roman" w:hAnsi="Times New Roman" w:cs="Times New Roman"/>
          <w:sz w:val="28"/>
          <w:szCs w:val="28"/>
        </w:rPr>
        <w:t>изации расходов на образование;</w:t>
      </w:r>
    </w:p>
    <w:p w:rsidR="0099773C" w:rsidRPr="00B12BED" w:rsidRDefault="0099773C" w:rsidP="00B12BE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внедрение системы управления отраслью образования по результатам;</w:t>
      </w:r>
    </w:p>
    <w:p w:rsidR="0099773C" w:rsidRPr="00B12BED" w:rsidRDefault="0099773C" w:rsidP="00B12BE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развитие управленческих механизмов контроля в сфере образования;</w:t>
      </w:r>
    </w:p>
    <w:p w:rsidR="0099773C" w:rsidRPr="00B12BED" w:rsidRDefault="0099773C" w:rsidP="00B12BED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ED">
        <w:rPr>
          <w:rFonts w:ascii="Times New Roman" w:hAnsi="Times New Roman" w:cs="Times New Roman"/>
          <w:sz w:val="28"/>
          <w:szCs w:val="28"/>
        </w:rPr>
        <w:t>обеспечение открытости системы образования, участия общественности в управлении образованием.</w:t>
      </w:r>
    </w:p>
    <w:p w:rsidR="0099773C" w:rsidRPr="009612D5" w:rsidRDefault="0099773C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D5">
        <w:rPr>
          <w:rFonts w:ascii="Times New Roman" w:hAnsi="Times New Roman" w:cs="Times New Roman"/>
          <w:sz w:val="28"/>
          <w:szCs w:val="28"/>
        </w:rPr>
        <w:t>Таким образом, анализ сложившихся проблем позволяет сделать вывод о необходимости их решения программно-целевым методом в рамках действующего законодательства, что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а также взаимосвязь между проводимыми мероприятиями и результатами их выполнения.</w:t>
      </w:r>
    </w:p>
    <w:p w:rsidR="0099773C" w:rsidRPr="009612D5" w:rsidRDefault="0099773C" w:rsidP="00480F59">
      <w:pPr>
        <w:spacing w:after="0"/>
        <w:contextualSpacing/>
        <w:jc w:val="both"/>
      </w:pPr>
    </w:p>
    <w:p w:rsidR="0099773C" w:rsidRPr="009612D5" w:rsidRDefault="009F61B7" w:rsidP="009F61B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99773C" w:rsidRPr="009612D5" w:rsidRDefault="0099773C" w:rsidP="00480F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2BED" w:rsidRDefault="0099773C" w:rsidP="00B12B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Сведения о показателях (индикаторах) 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подпрограммы</w:t>
      </w: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представлены</w:t>
      </w:r>
      <w:r w:rsidR="00B12BE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приложении № 1 к Программе. </w:t>
      </w:r>
    </w:p>
    <w:p w:rsidR="0099773C" w:rsidRPr="00B12BED" w:rsidRDefault="0099773C" w:rsidP="00B12B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на уровне не менее 95 процентов, либо превышает его плановое значение.</w:t>
      </w:r>
    </w:p>
    <w:p w:rsidR="0099773C" w:rsidRPr="009612D5" w:rsidRDefault="0099773C" w:rsidP="00480F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3C" w:rsidRPr="009612D5" w:rsidRDefault="0099773C" w:rsidP="009F61B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1B7"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и характеристика основных мероприятий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99773C" w:rsidRPr="009612D5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773C" w:rsidRPr="009612D5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Перечень основных мероприятий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proofErr w:type="gramStart"/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proofErr w:type="gramEnd"/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представлен в приложении №2 к Программе. </w:t>
      </w:r>
    </w:p>
    <w:p w:rsidR="0099773C" w:rsidRPr="009612D5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773C" w:rsidRPr="009612D5" w:rsidRDefault="009F61B7" w:rsidP="009F61B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ресурсном обеспечении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99773C" w:rsidRPr="009612D5" w:rsidRDefault="0099773C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773C" w:rsidRPr="009612D5" w:rsidRDefault="0099773C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Ресурсное обеспечение реализации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proofErr w:type="gramStart"/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proofErr w:type="gramEnd"/>
      <w:r w:rsidRPr="009612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приведено в Приложении № 3 к Программе.</w:t>
      </w:r>
    </w:p>
    <w:p w:rsidR="0099773C" w:rsidRPr="009612D5" w:rsidRDefault="0099773C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с разбивкой по источникам финансирования  представлено в Приложении № 4 к Программе. </w:t>
      </w:r>
    </w:p>
    <w:p w:rsidR="0099773C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15" w:rsidRPr="009612D5" w:rsidRDefault="00983115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3C" w:rsidRPr="009612D5" w:rsidRDefault="00DA39C5" w:rsidP="00480F59">
      <w:pPr>
        <w:pStyle w:val="a3"/>
        <w:numPr>
          <w:ilvl w:val="0"/>
          <w:numId w:val="4"/>
        </w:numPr>
        <w:tabs>
          <w:tab w:val="left" w:pos="286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66" type="#_x0000_t202" style="position:absolute;left:0;text-align:left;margin-left:225.25pt;margin-top:-34pt;width:60.45pt;height:21.2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39</w:t>
                  </w:r>
                </w:p>
              </w:txbxContent>
            </v:textbox>
          </v:shape>
        </w:pict>
      </w:r>
      <w:r w:rsidR="0099773C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значимости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99773C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</w:t>
      </w:r>
      <w:r w:rsidR="00BE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773C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99773C" w:rsidRPr="009612D5" w:rsidRDefault="0099773C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59" w:rsidRPr="009612D5" w:rsidRDefault="0099773C" w:rsidP="008D00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значимости </w:t>
      </w:r>
      <w:r w:rsidR="00CE7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Программы признается равным 0,25. </w:t>
      </w:r>
      <w:r w:rsidR="00480F59" w:rsidRPr="009612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073"/>
      </w:tblGrid>
      <w:tr w:rsidR="00983115" w:rsidTr="00590408">
        <w:tc>
          <w:tcPr>
            <w:tcW w:w="6345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67" type="#_x0000_t202" style="position:absolute;left:0;text-align:left;margin-left:223.4pt;margin-top:-41.4pt;width:60.45pt;height:21.2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9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7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6407B8" w:rsidRPr="009612D5" w:rsidRDefault="006407B8" w:rsidP="009612D5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9612D5" w:rsidRDefault="009612D5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>ПАСПОРТ</w:t>
      </w:r>
    </w:p>
    <w:p w:rsidR="009612D5" w:rsidRDefault="00BE6DC5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подпрограммы 3</w:t>
      </w:r>
    </w:p>
    <w:p w:rsidR="006407B8" w:rsidRDefault="00D94C02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612D5" w:rsidRPr="009612D5">
        <w:rPr>
          <w:rFonts w:ascii="Times New Roman" w:hAnsi="Times New Roman" w:cs="Times New Roman"/>
          <w:sz w:val="28"/>
        </w:rPr>
        <w:t>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</w:t>
      </w:r>
      <w:r>
        <w:rPr>
          <w:rFonts w:ascii="Times New Roman" w:hAnsi="Times New Roman" w:cs="Times New Roman"/>
          <w:sz w:val="28"/>
        </w:rPr>
        <w:t>»</w:t>
      </w:r>
    </w:p>
    <w:p w:rsidR="009612D5" w:rsidRPr="009612D5" w:rsidRDefault="009612D5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 xml:space="preserve">(далее </w:t>
      </w:r>
      <w:r w:rsidR="00BE6DC5">
        <w:rPr>
          <w:rFonts w:ascii="Times New Roman" w:hAnsi="Times New Roman" w:cs="Times New Roman"/>
          <w:sz w:val="28"/>
        </w:rPr>
        <w:t>–</w:t>
      </w:r>
      <w:r w:rsidRPr="009612D5">
        <w:rPr>
          <w:rFonts w:ascii="Times New Roman" w:hAnsi="Times New Roman" w:cs="Times New Roman"/>
          <w:sz w:val="28"/>
        </w:rPr>
        <w:t xml:space="preserve"> подпрограмма</w:t>
      </w:r>
      <w:r w:rsidR="00BE6DC5">
        <w:rPr>
          <w:rFonts w:ascii="Times New Roman" w:hAnsi="Times New Roman" w:cs="Times New Roman"/>
          <w:sz w:val="28"/>
        </w:rPr>
        <w:t xml:space="preserve"> 3</w:t>
      </w:r>
      <w:r w:rsidRPr="009612D5">
        <w:rPr>
          <w:rFonts w:ascii="Times New Roman" w:hAnsi="Times New Roman" w:cs="Times New Roman"/>
          <w:sz w:val="28"/>
        </w:rPr>
        <w:t>)</w:t>
      </w:r>
    </w:p>
    <w:p w:rsidR="006407B8" w:rsidRPr="009612D5" w:rsidRDefault="009612D5" w:rsidP="009612D5">
      <w:pPr>
        <w:contextualSpacing/>
        <w:rPr>
          <w:rFonts w:ascii="Times New Roman" w:hAnsi="Times New Roman" w:cs="Times New Roman"/>
          <w:sz w:val="28"/>
        </w:rPr>
      </w:pP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rFonts w:ascii="Times New Roman" w:hAnsi="Times New Roman" w:cs="Times New Roman"/>
          <w:sz w:val="28"/>
        </w:rPr>
        <w:tab/>
      </w:r>
      <w:r w:rsidRPr="009612D5">
        <w:rPr>
          <w:rFonts w:ascii="Times New Roman" w:hAnsi="Times New Roman" w:cs="Times New Roman"/>
          <w:sz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463"/>
        <w:gridCol w:w="1515"/>
        <w:gridCol w:w="3650"/>
      </w:tblGrid>
      <w:tr w:rsidR="006407B8" w:rsidRPr="006407B8" w:rsidTr="00B12BED">
        <w:trPr>
          <w:trHeight w:val="181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</w:tr>
      <w:tr w:rsidR="006407B8" w:rsidRPr="006407B8" w:rsidTr="00B12BED">
        <w:trPr>
          <w:trHeight w:val="493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общеобразовательные организации, негосударственные, имеющие государственную аккредитацию, общеобразовательные организации (по согласованию),  привлекаемые к реализации мероприятий  подпрограммы</w:t>
            </w:r>
          </w:p>
        </w:tc>
      </w:tr>
      <w:tr w:rsidR="006407B8" w:rsidRPr="006407B8" w:rsidTr="00B12BED">
        <w:trPr>
          <w:trHeight w:val="1154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и укрепление здоровья учащихся    муниципальных и негосударственных, имеющих государственную аккредитацию, общеобразовательных организациях  за счет увеличения охвата горячим питанием </w:t>
            </w:r>
          </w:p>
        </w:tc>
      </w:tr>
      <w:tr w:rsidR="006407B8" w:rsidRPr="006407B8" w:rsidTr="00B12BED">
        <w:trPr>
          <w:trHeight w:val="809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качественного и сбалансированного питания в соответствии с возрастными и физиологическими потребностями учащихся в пищевых веществах и энергии</w:t>
            </w:r>
          </w:p>
        </w:tc>
      </w:tr>
      <w:tr w:rsidR="006407B8" w:rsidRPr="006407B8" w:rsidTr="00B12BED">
        <w:trPr>
          <w:trHeight w:val="246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6407B8" w:rsidRPr="006407B8" w:rsidTr="00B12BED">
        <w:trPr>
          <w:trHeight w:val="155"/>
        </w:trPr>
        <w:tc>
          <w:tcPr>
            <w:tcW w:w="1684" w:type="pc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3316" w:type="pct"/>
            <w:gridSpan w:val="3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6407B8" w:rsidRPr="006407B8" w:rsidTr="00BE6DC5">
        <w:trPr>
          <w:trHeight w:val="375"/>
        </w:trPr>
        <w:tc>
          <w:tcPr>
            <w:tcW w:w="1684" w:type="pct"/>
            <w:vMerge w:val="restart"/>
            <w:shd w:val="clear" w:color="auto" w:fill="auto"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32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129 660,4   </w:t>
            </w:r>
          </w:p>
        </w:tc>
        <w:tc>
          <w:tcPr>
            <w:tcW w:w="2584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gramEnd"/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6407B8" w:rsidRPr="006407B8" w:rsidTr="00BE6DC5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18 577,4 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07B8" w:rsidRPr="006407B8" w:rsidTr="00BE6DC5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29 057,2 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07B8" w:rsidRPr="006407B8" w:rsidTr="00BE6DC5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29 057,2 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07B8" w:rsidRPr="006407B8" w:rsidTr="00BE6DC5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29 057,2   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07B8" w:rsidRPr="006407B8" w:rsidTr="00BE6DC5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23 911,4   </w:t>
            </w:r>
          </w:p>
        </w:tc>
        <w:tc>
          <w:tcPr>
            <w:tcW w:w="1826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407B8" w:rsidRPr="006407B8" w:rsidTr="00B12BED">
        <w:trPr>
          <w:trHeight w:val="70"/>
        </w:trPr>
        <w:tc>
          <w:tcPr>
            <w:tcW w:w="1684" w:type="pct"/>
            <w:vMerge w:val="restart"/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 w:rsidR="00B1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3316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1.Обеспечение всех учащихся в муниципальных общеобразовательных организаций и </w:t>
            </w:r>
            <w:r w:rsidR="00DE1483" w:rsidRPr="00DE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негосударственных</w:t>
            </w: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имеющих государственную аккредитацию, общеобразовательных  организаций </w:t>
            </w:r>
            <w:r w:rsidR="00DA39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68" type="#_x0000_t202" style="position:absolute;left:0;text-align:left;margin-left:56.3pt;margin-top:-43.65pt;width:60.45pt;height:21.25pt;z-index:251827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дотациями на питание за счет средств местного бюджета.</w:t>
            </w:r>
            <w:proofErr w:type="gramEnd"/>
          </w:p>
        </w:tc>
      </w:tr>
      <w:tr w:rsidR="006407B8" w:rsidRPr="006407B8" w:rsidTr="00B12BED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6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407B8" w:rsidRPr="006407B8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Предоставление освобождения в установленном размере от платы за питание детям, посещающим группы продленного дня, из социально-незащищенных и малообеспеченных семей.</w:t>
            </w:r>
          </w:p>
        </w:tc>
      </w:tr>
      <w:tr w:rsidR="006407B8" w:rsidRPr="006407B8" w:rsidTr="00B12BED">
        <w:trPr>
          <w:trHeight w:val="70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6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407B8" w:rsidRPr="006407B8" w:rsidRDefault="00034EC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407B8" w:rsidRPr="0064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детей и подростков горячим питанием в лагерях дневного пребывания.</w:t>
            </w:r>
          </w:p>
        </w:tc>
      </w:tr>
      <w:tr w:rsidR="006407B8" w:rsidRPr="006407B8" w:rsidTr="00B12BED">
        <w:trPr>
          <w:trHeight w:val="106"/>
        </w:trPr>
        <w:tc>
          <w:tcPr>
            <w:tcW w:w="1684" w:type="pct"/>
            <w:vMerge/>
            <w:hideMark/>
          </w:tcPr>
          <w:p w:rsidR="006407B8" w:rsidRPr="006407B8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6" w:type="pct"/>
            <w:gridSpan w:val="3"/>
            <w:tcBorders>
              <w:top w:val="nil"/>
            </w:tcBorders>
            <w:shd w:val="clear" w:color="auto" w:fill="auto"/>
            <w:hideMark/>
          </w:tcPr>
          <w:p w:rsidR="006407B8" w:rsidRPr="00034EC5" w:rsidRDefault="00034EC5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407B8" w:rsidRPr="0003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всех учащихся  муниципальных общеобразовательных организаций города дотацией  на питание за счет средств областного бюджета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9773C" w:rsidRPr="009612D5" w:rsidRDefault="0099773C" w:rsidP="009612D5">
      <w:pPr>
        <w:contextualSpacing/>
        <w:rPr>
          <w:rFonts w:ascii="Times New Roman" w:hAnsi="Times New Roman" w:cs="Times New Roman"/>
          <w:sz w:val="28"/>
        </w:rPr>
      </w:pPr>
    </w:p>
    <w:p w:rsidR="00842C57" w:rsidRPr="006407B8" w:rsidRDefault="00842C57" w:rsidP="00480F5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общеобразовательных организациях города Бузулука является одним из важнейших направлений деятельности муниципальной системы образования и напрямую связано с сохранением здоровья детей.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Полноценное питание – важнейшее условие хорошего здоровья, нормального роста, физического и умственного развития учащихся. Особая роль в этом отношении принадлежит регулярному снабжению организма всеми незаменимыми микронутриентами: витаминами и минеральными веществами. 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Недостаточное потребление витаминов и жизненно необходимых макро- и микроэлементов в детском и юношеском возрасте отрицательно сказывается на показателях физического развития, заболеваемости, успеваемости, способствует постепенному развитию обменных нарушений, хронических заболеваний, снижает сопротивляемость различным заболеваниям, повышает чувствительность организма к воздействию радиации, усиливает отрицательное воздействие на организм нервно-эмоционального напряжения и стресса.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Неблагоприятные экологические факторы также действуют на организм детей и подростков и в конечном итоге препятствуют формированию здорового поколения города.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В общеобразовательных организациях города  осуществлен ряд организационных и практических мероприятий, направленных на решение качественного и полноценного питания в школах, связанных с укреплением здоровья детей и формированием навыков здорового образа жизни.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По итогам проведенных мероприятий: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- охват горячим питанием в городе  составил 96,1 %. Все учащиеся, </w:t>
      </w:r>
      <w:proofErr w:type="gramStart"/>
      <w:r w:rsidRPr="006407B8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6407B8">
        <w:rPr>
          <w:rFonts w:ascii="Times New Roman" w:hAnsi="Times New Roman" w:cs="Times New Roman"/>
          <w:sz w:val="28"/>
          <w:szCs w:val="28"/>
        </w:rPr>
        <w:t xml:space="preserve"> группу продленного дня, получают горячее питание;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- 100 % поваров школьных столовых имеют специальное образование;</w:t>
      </w:r>
    </w:p>
    <w:p w:rsidR="00842C57" w:rsidRPr="006407B8" w:rsidRDefault="00DA39C5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69" type="#_x0000_t202" style="position:absolute;left:0;text-align:left;margin-left:222.9pt;margin-top:-38pt;width:60.45pt;height:21.2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42</w:t>
                  </w:r>
                </w:p>
              </w:txbxContent>
            </v:textbox>
          </v:shape>
        </w:pict>
      </w:r>
      <w:r w:rsidR="00842C57" w:rsidRPr="006407B8">
        <w:rPr>
          <w:rFonts w:ascii="Times New Roman" w:hAnsi="Times New Roman" w:cs="Times New Roman"/>
          <w:sz w:val="28"/>
          <w:szCs w:val="28"/>
        </w:rPr>
        <w:t>- все учащиеся 1 - 11 классов школ города получают из муниципального бюджета ежедневную компенсационную выплату в размере 5 руб., которая, суммируясь с компенсационными выплатами из областного бюджета (8 руб.), идет на удешевление горячего питания школьников.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На пищеблоках всех  школ  был проведен капитальный ремонт, согласно современным санитарно-техническим и противопожарным требованиям и нормам, проведено обновление  технологического оборудования.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Организация питания во всех общеобразовательных школах осуществляется на основании муниципальных контрактов и договоров, заключенных по итогам открытого аукциона в электронной форме согласно установленной действующим законодательством процедуре. Питание организовано в соответствии с 12-дневным меню, согласованным Управлением Федеральной службы по надзору в сфере защиты прав потребителей и благополучия человека по Оренбургской области.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Требования меню по основному набору продуктов выполняются.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Стоимость школьного завтрака составляет на 01.01.2017г. 54 руб. (для детей от 7 лет до 12 лет) и 64 руб. (для детей от 12 лет до 18 лет), обеда - 65 руб. и 78 руб. для соответствующих категорий детей.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Технология организации питания различна: в МОБУ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6407B8">
        <w:rPr>
          <w:rFonts w:ascii="Times New Roman" w:hAnsi="Times New Roman" w:cs="Times New Roman"/>
          <w:sz w:val="28"/>
          <w:szCs w:val="28"/>
        </w:rPr>
        <w:t>ООШ №5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6407B8">
        <w:rPr>
          <w:rFonts w:ascii="Times New Roman" w:hAnsi="Times New Roman" w:cs="Times New Roman"/>
          <w:sz w:val="28"/>
          <w:szCs w:val="28"/>
        </w:rPr>
        <w:t>буфет-раздаточная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 xml:space="preserve"> (когда готовая продукция поступает в школьную столовую), в остальных школах по принципу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7B8"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 xml:space="preserve"> с использованием централизованно произведенных полуфабрикатов (мясных, овощных) различной степени готовности (овощи очищенные, </w:t>
      </w:r>
      <w:proofErr w:type="gramStart"/>
      <w:r w:rsidRPr="006407B8">
        <w:rPr>
          <w:rFonts w:ascii="Times New Roman" w:hAnsi="Times New Roman" w:cs="Times New Roman"/>
          <w:sz w:val="28"/>
          <w:szCs w:val="28"/>
        </w:rPr>
        <w:t>полуфабрикаты</w:t>
      </w:r>
      <w:proofErr w:type="gramEnd"/>
      <w:r w:rsidRPr="006407B8">
        <w:rPr>
          <w:rFonts w:ascii="Times New Roman" w:hAnsi="Times New Roman" w:cs="Times New Roman"/>
          <w:sz w:val="28"/>
          <w:szCs w:val="28"/>
        </w:rPr>
        <w:t xml:space="preserve"> охлажденные или замороженные), из которых в результате минимально необходимых технологических операций получают блюда или кулинарные изделия.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УО, общеобразовательными организациями проводится систематическая работа по формированию навыков здорового образа жизни, в том числе по вопросам полезного  питания: путем проведения родительских собраний, проведения классных часов, выступлений специалистов УО в средствах массовой информации, реализации школьных программ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6407B8">
        <w:rPr>
          <w:rFonts w:ascii="Times New Roman" w:hAnsi="Times New Roman" w:cs="Times New Roman"/>
          <w:sz w:val="28"/>
          <w:szCs w:val="28"/>
        </w:rPr>
        <w:t>Здоровье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>, организацию и проведение городского конкурса на лучшую школьную столовую. Школы города принимают участие в областном конкурсе на лучшую столовую.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Такие подходы к организации новой системы школьного питания позволили внедрить элементы индустриализации и централизации производства, способствовали оптимизации и витаминизации рационов питания, а также формированию у школьников установки на здоровое и правильное питание.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Вместе с тем, существует ряд проблем, влияющих на организацию питания  учащихся: </w:t>
      </w:r>
    </w:p>
    <w:p w:rsidR="00842C57" w:rsidRPr="006407B8" w:rsidRDefault="00DA39C5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70" type="#_x0000_t202" style="position:absolute;left:0;text-align:left;margin-left:225.2pt;margin-top:-34.55pt;width:60.45pt;height:21.2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43</w:t>
                  </w:r>
                </w:p>
              </w:txbxContent>
            </v:textbox>
          </v:shape>
        </w:pict>
      </w:r>
      <w:r w:rsidR="00842C57" w:rsidRPr="006407B8">
        <w:rPr>
          <w:rFonts w:ascii="Times New Roman" w:hAnsi="Times New Roman" w:cs="Times New Roman"/>
          <w:sz w:val="28"/>
          <w:szCs w:val="28"/>
        </w:rPr>
        <w:t xml:space="preserve"> -организация питания детей, имеющих хронические заболевания (сахарный диабет, ожирение и т.д.);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-обновление мебели в обеденных залах школьных столовых;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- недостаточно внимания уделяется формированию культуры здорового питания среди учащихся в отдельных школах.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2AE1">
        <w:rPr>
          <w:rFonts w:ascii="Times New Roman" w:hAnsi="Times New Roman" w:cs="Times New Roman"/>
          <w:sz w:val="28"/>
          <w:szCs w:val="28"/>
        </w:rPr>
        <w:t>Подпрограммы</w:t>
      </w:r>
      <w:r w:rsidRPr="006407B8">
        <w:rPr>
          <w:rFonts w:ascii="Times New Roman" w:hAnsi="Times New Roman" w:cs="Times New Roman"/>
          <w:sz w:val="28"/>
          <w:szCs w:val="28"/>
        </w:rPr>
        <w:t xml:space="preserve"> позволит улучшить качество питания учащихся, усовершенствовать материально-техническую базу школьных столовых, увеличить охват питанием учащихся.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Анализ сложившихся проблем позволяет сделать вывод о необходимости их решения программно-целевым методом в рамках действующего законодательством, что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 а также взаимосвязь между проводимыми мероприятиями и результатами их выполнения.</w:t>
      </w:r>
    </w:p>
    <w:p w:rsidR="00842C57" w:rsidRPr="006407B8" w:rsidRDefault="00842C57" w:rsidP="00480F59">
      <w:pPr>
        <w:spacing w:after="0"/>
        <w:contextualSpacing/>
        <w:jc w:val="both"/>
      </w:pPr>
    </w:p>
    <w:p w:rsidR="00842C57" w:rsidRPr="006407B8" w:rsidRDefault="00842C57" w:rsidP="009F61B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1B7"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(индикаторы)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842C57" w:rsidRPr="006407B8" w:rsidRDefault="00842C57" w:rsidP="00480F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34EC5" w:rsidRDefault="00842C57" w:rsidP="00034EC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Сведения о показателях (индикаторах)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представлены</w:t>
      </w:r>
      <w:r w:rsidR="00034EC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приложении № 1 к Программе. </w:t>
      </w:r>
    </w:p>
    <w:p w:rsidR="00842C57" w:rsidRPr="00034EC5" w:rsidRDefault="00842C57" w:rsidP="00034EC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на уровне не менее 95 процентов, либо превышает его плановое значение.</w:t>
      </w:r>
    </w:p>
    <w:p w:rsidR="00842C57" w:rsidRPr="006407B8" w:rsidRDefault="00842C57" w:rsidP="00480F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9F61B7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1B7" w:rsidRP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и характеристика основных мероприятий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Перечень основных мероприятий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представлен в приложении №2 к Программе. 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9F61B7" w:rsidP="00480F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</w:t>
      </w:r>
      <w:r w:rsidR="00842C57"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2C57"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Ресурсное обеспечение реализации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приведено в Приложении № 3 к Программе.</w:t>
      </w: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с разбивкой по источникам финансирования  представлено в Приложении № 4 к Программе. 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480F59">
      <w:pPr>
        <w:pStyle w:val="a3"/>
        <w:numPr>
          <w:ilvl w:val="0"/>
          <w:numId w:val="6"/>
        </w:numPr>
        <w:tabs>
          <w:tab w:val="left" w:pos="286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значимости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</w:t>
      </w:r>
      <w:r w:rsidR="00BE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значимости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Программы признается равным 0,25. </w:t>
      </w:r>
    </w:p>
    <w:p w:rsidR="00876A29" w:rsidRPr="00F31799" w:rsidRDefault="006407B8" w:rsidP="00640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073"/>
      </w:tblGrid>
      <w:tr w:rsidR="00983115" w:rsidTr="00DF2060">
        <w:trPr>
          <w:trHeight w:val="296"/>
        </w:trPr>
        <w:tc>
          <w:tcPr>
            <w:tcW w:w="6345" w:type="dxa"/>
          </w:tcPr>
          <w:p w:rsidR="00983115" w:rsidRDefault="00DA39C5" w:rsidP="00590408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6" w:name="RANGE!A1:D42"/>
            <w:bookmarkEnd w:id="6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 id="_x0000_s1071" type="#_x0000_t202" style="position:absolute;left:0;text-align:left;margin-left:223.55pt;margin-top:-40.85pt;width:60.45pt;height:21.2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19" w:type="dxa"/>
          </w:tcPr>
          <w:p w:rsidR="00983115" w:rsidRDefault="00983115" w:rsidP="00983115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8 к муниципальной </w:t>
            </w:r>
            <w:r w:rsidRPr="00983115">
              <w:rPr>
                <w:rFonts w:ascii="Times New Roman" w:hAnsi="Times New Roman" w:cs="Times New Roman"/>
                <w:sz w:val="28"/>
              </w:rPr>
              <w:t xml:space="preserve">программе </w:t>
            </w:r>
            <w:r w:rsidR="00D94C02">
              <w:rPr>
                <w:rFonts w:ascii="Times New Roman" w:hAnsi="Times New Roman" w:cs="Times New Roman"/>
                <w:sz w:val="28"/>
              </w:rPr>
              <w:t>«</w:t>
            </w:r>
            <w:r w:rsidRPr="00983115">
              <w:rPr>
                <w:rFonts w:ascii="Times New Roman" w:hAnsi="Times New Roman" w:cs="Times New Roman"/>
                <w:sz w:val="28"/>
              </w:rPr>
              <w:t>Образование города Бузулука</w:t>
            </w:r>
            <w:r w:rsidR="00D94C0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6407B8" w:rsidRPr="006407B8" w:rsidRDefault="00983115" w:rsidP="006407B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407B8" w:rsidRDefault="006407B8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 w:rsidRPr="006407B8">
        <w:rPr>
          <w:rFonts w:ascii="Times New Roman" w:hAnsi="Times New Roman" w:cs="Times New Roman"/>
          <w:sz w:val="28"/>
        </w:rPr>
        <w:t>ПАСПОРТ</w:t>
      </w:r>
    </w:p>
    <w:p w:rsidR="006407B8" w:rsidRDefault="006407B8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подпрограммы</w:t>
      </w:r>
      <w:r w:rsidR="00BE6DC5">
        <w:rPr>
          <w:rFonts w:ascii="Times New Roman" w:hAnsi="Times New Roman" w:cs="Times New Roman"/>
          <w:sz w:val="28"/>
        </w:rPr>
        <w:t xml:space="preserve"> 4</w:t>
      </w:r>
    </w:p>
    <w:p w:rsidR="006407B8" w:rsidRDefault="00D94C02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407B8" w:rsidRPr="006407B8">
        <w:rPr>
          <w:rFonts w:ascii="Times New Roman" w:hAnsi="Times New Roman" w:cs="Times New Roman"/>
          <w:sz w:val="28"/>
        </w:rPr>
        <w:t>Организация и осуществление деятельности по опеке и попечительству над несовершеннолетними на территории города Бузулука</w:t>
      </w:r>
      <w:r>
        <w:rPr>
          <w:rFonts w:ascii="Times New Roman" w:hAnsi="Times New Roman" w:cs="Times New Roman"/>
          <w:sz w:val="28"/>
        </w:rPr>
        <w:t>»</w:t>
      </w:r>
    </w:p>
    <w:p w:rsidR="00684767" w:rsidRDefault="003662FB" w:rsidP="003662F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BE6DC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подпрограмма</w:t>
      </w:r>
      <w:r w:rsidR="00BE6DC5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)</w:t>
      </w:r>
    </w:p>
    <w:p w:rsidR="003662FB" w:rsidRPr="003662FB" w:rsidRDefault="003662FB" w:rsidP="003662FB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539"/>
        <w:gridCol w:w="1275"/>
        <w:gridCol w:w="3792"/>
      </w:tblGrid>
      <w:tr w:rsidR="00684767" w:rsidRPr="00684767" w:rsidTr="00DF2060">
        <w:trPr>
          <w:trHeight w:val="124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EB333B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организации, привлекаемые к реализации  подпрограммы</w:t>
            </w:r>
          </w:p>
        </w:tc>
      </w:tr>
      <w:tr w:rsidR="00684767" w:rsidRPr="00684767" w:rsidTr="00DF2060">
        <w:trPr>
          <w:trHeight w:val="332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прав несовершеннолетних детей, в том числе детей-сирот и детей, оставшихся без попечения родителей, и лиц из числа детей-сирот и   детей, оставшихся без попечения родителей.</w:t>
            </w:r>
          </w:p>
        </w:tc>
      </w:tr>
      <w:tr w:rsidR="00684767" w:rsidRPr="00684767" w:rsidTr="00DF2060">
        <w:trPr>
          <w:trHeight w:val="449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необходимых условий для содержания, воспитания, обучения, социальной защиты, охраны здоровья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684767" w:rsidRPr="00684767" w:rsidTr="00DF2060">
        <w:trPr>
          <w:trHeight w:val="88"/>
        </w:trPr>
        <w:tc>
          <w:tcPr>
            <w:tcW w:w="1695" w:type="pc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3305" w:type="pct"/>
            <w:gridSpan w:val="3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 w:val="restart"/>
            <w:shd w:val="clear" w:color="auto" w:fill="auto"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70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66 152,5   </w:t>
            </w:r>
          </w:p>
        </w:tc>
        <w:tc>
          <w:tcPr>
            <w:tcW w:w="2535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proofErr w:type="gramEnd"/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13 511,6   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13 818,5   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13 860,8   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13 875,2   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11 086,4   </w:t>
            </w:r>
          </w:p>
        </w:tc>
        <w:tc>
          <w:tcPr>
            <w:tcW w:w="1896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 w:val="restart"/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</w:t>
            </w:r>
            <w:r w:rsidR="0003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  <w:r w:rsidR="0003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3305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выплат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684767" w:rsidRPr="00684767" w:rsidTr="00DF2060">
        <w:trPr>
          <w:trHeight w:val="184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прав и законных интересов детей-сирот и детей, оставшихся без попечения родителей, в городе Бузулуке.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4767" w:rsidRPr="00684767" w:rsidRDefault="00684767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содержания подопечных в семье опекуна.</w:t>
            </w:r>
          </w:p>
        </w:tc>
      </w:tr>
      <w:tr w:rsidR="00684767" w:rsidRPr="00684767" w:rsidTr="00DF2060">
        <w:trPr>
          <w:trHeight w:val="56"/>
        </w:trPr>
        <w:tc>
          <w:tcPr>
            <w:tcW w:w="1695" w:type="pct"/>
            <w:vMerge/>
            <w:hideMark/>
          </w:tcPr>
          <w:p w:rsidR="00684767" w:rsidRPr="00684767" w:rsidRDefault="00684767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84767" w:rsidRPr="00684767" w:rsidRDefault="00DA39C5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72" type="#_x0000_t202" style="position:absolute;left:0;text-align:left;margin-left:56.3pt;margin-top:-41.1pt;width:60.45pt;height:21.25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" stroked="f">
                  <v:textbox>
                    <w:txbxContent>
                      <w:p w:rsidR="00EE2AF1" w:rsidRPr="00CA7641" w:rsidRDefault="00EE2AF1" w:rsidP="00D54CC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684767" w:rsidRPr="0068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Обеспечение содержания подопечных в приемных семьях и вознаграждения приемным родителям</w:t>
            </w:r>
            <w:r w:rsidR="00E43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42C57" w:rsidRPr="006407B8" w:rsidRDefault="00842C57" w:rsidP="006407B8">
      <w:pPr>
        <w:contextualSpacing/>
        <w:rPr>
          <w:rFonts w:ascii="Times New Roman" w:hAnsi="Times New Roman" w:cs="Times New Roman"/>
          <w:sz w:val="28"/>
        </w:rPr>
      </w:pPr>
    </w:p>
    <w:p w:rsidR="00842C57" w:rsidRPr="006407B8" w:rsidRDefault="00842C57" w:rsidP="00480F5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реализации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842C57" w:rsidRPr="006407B8" w:rsidRDefault="00842C57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В настоящее время в городе Бузулуке проживает около 20 тысяч детей. К числу наиболее уязвимых категорий детей относятся дети-сироты и дети, оставшиеся без попечения родителей. </w:t>
      </w: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Устройство детей-сирот и детей, оставшихся без попечения родителей, состоит в помещении их для проживания и воспитания в приемную семью, в семью опекунов или попечителей, либо передача на усыновление. </w:t>
      </w: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В тех случаях, когда отсутствует возможность устроить ребенка на воспитание в семью, он передается органами опеки и попечительства  под надзор в образовательные  организации. В этом случае государство в лице своих компетентных органов и учреждений принимает ответственность за воспитание несовершеннолетнего на себя. </w:t>
      </w: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B8">
        <w:rPr>
          <w:rFonts w:ascii="Times New Roman" w:hAnsi="Times New Roman" w:cs="Times New Roman"/>
          <w:sz w:val="28"/>
          <w:szCs w:val="28"/>
        </w:rPr>
        <w:t xml:space="preserve">Государственные полномочия по организации и осуществлению деятельности по опеке и попечительству над несовершеннолетними переданы на неограниченный срок органам местного самоуправления муниципального образования город Бузулук Оренбургской области согласно Закону Оренбургской области от 26.11.2007 №1731/357-IV-ОЗ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6407B8">
        <w:rPr>
          <w:rFonts w:ascii="Times New Roman" w:hAnsi="Times New Roman" w:cs="Times New Roman"/>
          <w:sz w:val="28"/>
          <w:szCs w:val="28"/>
        </w:rPr>
        <w:t>О наделении городских округов и муниципальных районов государственными полномочиями Оренбургской области по опеке и попечительству над несовершеннолетними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города Бузулука от 23.01.2008 № 71 </w:t>
      </w:r>
      <w:r w:rsidR="00D94C02">
        <w:rPr>
          <w:rFonts w:ascii="Times New Roman" w:hAnsi="Times New Roman" w:cs="Times New Roman"/>
          <w:sz w:val="28"/>
          <w:szCs w:val="28"/>
        </w:rPr>
        <w:t>«</w:t>
      </w:r>
      <w:r w:rsidRPr="006407B8">
        <w:rPr>
          <w:rFonts w:ascii="Times New Roman" w:hAnsi="Times New Roman" w:cs="Times New Roman"/>
          <w:sz w:val="28"/>
          <w:szCs w:val="28"/>
        </w:rPr>
        <w:t>Об исполнении государственных полномочий по опеке и попечительству над несовершеннолетними</w:t>
      </w:r>
      <w:r w:rsidR="00D94C02">
        <w:rPr>
          <w:rFonts w:ascii="Times New Roman" w:hAnsi="Times New Roman" w:cs="Times New Roman"/>
          <w:sz w:val="28"/>
          <w:szCs w:val="28"/>
        </w:rPr>
        <w:t>»</w:t>
      </w:r>
      <w:r w:rsidRPr="006407B8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Бузулука осуществляет полномочия органа опеки и попечительства над несовершеннолетними.</w:t>
      </w: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>Организация выявления и учета детей, оставшихся без попечения родителей,  информирование, привлечение, подготовка потенциальных усыновителей, опекунов и попечителей, защита личных и имущественных прав и интересов несовершеннолетних - это важнейшие направления работы органов опеки и попечительства. Кроме того, после устройства детей в семью специалистам нередко приходится оказывать помощь для более легкой адаптации ребенка к новому окружению.</w:t>
      </w:r>
    </w:p>
    <w:p w:rsidR="00480F59" w:rsidRPr="006407B8" w:rsidRDefault="00480F59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7B8">
        <w:rPr>
          <w:rFonts w:ascii="Times New Roman" w:hAnsi="Times New Roman" w:cs="Times New Roman"/>
          <w:sz w:val="28"/>
          <w:szCs w:val="28"/>
        </w:rPr>
        <w:t xml:space="preserve">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города. </w:t>
      </w:r>
    </w:p>
    <w:p w:rsidR="00842C57" w:rsidRPr="006407B8" w:rsidRDefault="00DA39C5" w:rsidP="00480F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73" type="#_x0000_t202" style="position:absolute;left:0;text-align:left;margin-left:223.85pt;margin-top:-37.25pt;width:60.45pt;height:21.2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" stroked="f">
            <v:textbox>
              <w:txbxContent>
                <w:p w:rsidR="00EE2AF1" w:rsidRPr="00CA7641" w:rsidRDefault="00EE2AF1" w:rsidP="00DF206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4" type="#_x0000_t202" style="position:absolute;left:0;text-align:left;margin-left:224.05pt;margin-top:-73.95pt;width:60.45pt;height:21.2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" stroked="f">
            <v:textbox>
              <w:txbxContent>
                <w:p w:rsidR="00EE2AF1" w:rsidRPr="00CA7641" w:rsidRDefault="00EE2AF1" w:rsidP="00D54C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46</w:t>
                  </w:r>
                </w:p>
              </w:txbxContent>
            </v:textbox>
          </v:shape>
        </w:pict>
      </w:r>
      <w:r w:rsidR="00480F59" w:rsidRPr="006407B8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взаимосвязанных по ресурсам и срокам мероприятий, отражающих изменения в организации жизнедеятельности детей-сирот и детей, оставшихся без попечения родителей. Мероприятия Программы носят ведомственный характер, что будет способствовать проведению единой политики в области обеспечения детей-сирот и детей, оставшихся без попечения родителей.</w:t>
      </w:r>
    </w:p>
    <w:p w:rsidR="00480F59" w:rsidRPr="006407B8" w:rsidRDefault="00480F59" w:rsidP="00480F59">
      <w:pPr>
        <w:spacing w:after="0"/>
        <w:contextualSpacing/>
        <w:jc w:val="both"/>
      </w:pPr>
    </w:p>
    <w:p w:rsidR="00842C57" w:rsidRPr="006407B8" w:rsidRDefault="00842C57" w:rsidP="00480F5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9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</w:p>
    <w:p w:rsidR="00842C57" w:rsidRPr="006407B8" w:rsidRDefault="00842C57" w:rsidP="00480F5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34EC5" w:rsidRDefault="00842C57" w:rsidP="00034EC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Сведения о показателях (индикаторах)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>, представлены</w:t>
      </w:r>
      <w:r w:rsidR="00034EC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приложении № 1 к Программе. </w:t>
      </w:r>
    </w:p>
    <w:p w:rsidR="00842C57" w:rsidRPr="00034EC5" w:rsidRDefault="00842C57" w:rsidP="00034EC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на уровне не менее 95 процентов, либо превышает его плановое значение.</w:t>
      </w:r>
    </w:p>
    <w:p w:rsidR="00842C57" w:rsidRPr="006407B8" w:rsidRDefault="00842C57" w:rsidP="00480F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9F2AE1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9F2AE1" w:rsidRP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характеристика основных мероприятий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Перечень основных мероприятий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proofErr w:type="gramStart"/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  <w:proofErr w:type="gramEnd"/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представлен в приложении №2 к Программе. 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9F61B7" w:rsidP="00480F5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</w:t>
      </w:r>
      <w:r w:rsidR="00842C57"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2C57"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842C57"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Ресурсное обеспечение реализации </w:t>
      </w:r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одпрограммы</w:t>
      </w:r>
      <w:proofErr w:type="gramStart"/>
      <w:r w:rsidR="008D008E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  <w:proofErr w:type="gramEnd"/>
      <w:r w:rsidRPr="006407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приведено в Приложении № 3 к Программе.</w:t>
      </w:r>
    </w:p>
    <w:p w:rsidR="00842C57" w:rsidRPr="006407B8" w:rsidRDefault="00842C57" w:rsidP="00480F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с разбивкой по источникам финансирования  представлено в Приложении № 4 к Программе. 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480F59">
      <w:pPr>
        <w:pStyle w:val="a3"/>
        <w:numPr>
          <w:ilvl w:val="0"/>
          <w:numId w:val="8"/>
        </w:numPr>
        <w:tabs>
          <w:tab w:val="left" w:pos="286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значимости 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</w:t>
      </w:r>
      <w:r w:rsidR="00BE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57" w:rsidRPr="006407B8" w:rsidRDefault="00842C57" w:rsidP="00480F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значимости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="008D00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Программы признается равным 0,25. </w:t>
      </w:r>
    </w:p>
    <w:p w:rsidR="00842C57" w:rsidRPr="006407B8" w:rsidRDefault="00842C57" w:rsidP="00F31799"/>
    <w:sectPr w:rsidR="00842C57" w:rsidRPr="006407B8" w:rsidSect="0098311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C5" w:rsidRDefault="00DA39C5" w:rsidP="007B3D7D">
      <w:pPr>
        <w:spacing w:after="0" w:line="240" w:lineRule="auto"/>
      </w:pPr>
      <w:r>
        <w:separator/>
      </w:r>
    </w:p>
  </w:endnote>
  <w:endnote w:type="continuationSeparator" w:id="0">
    <w:p w:rsidR="00DA39C5" w:rsidRDefault="00DA39C5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C5" w:rsidRDefault="00DA39C5" w:rsidP="007B3D7D">
      <w:pPr>
        <w:spacing w:after="0" w:line="240" w:lineRule="auto"/>
      </w:pPr>
      <w:r>
        <w:separator/>
      </w:r>
    </w:p>
  </w:footnote>
  <w:footnote w:type="continuationSeparator" w:id="0">
    <w:p w:rsidR="00DA39C5" w:rsidRDefault="00DA39C5" w:rsidP="007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1D"/>
    <w:rsid w:val="00034EC5"/>
    <w:rsid w:val="000D3940"/>
    <w:rsid w:val="000F1C8A"/>
    <w:rsid w:val="00107F3A"/>
    <w:rsid w:val="001A42C8"/>
    <w:rsid w:val="00205513"/>
    <w:rsid w:val="002305B8"/>
    <w:rsid w:val="00272DE6"/>
    <w:rsid w:val="003079CE"/>
    <w:rsid w:val="003170CD"/>
    <w:rsid w:val="00351FFA"/>
    <w:rsid w:val="00353100"/>
    <w:rsid w:val="003662FB"/>
    <w:rsid w:val="003B501D"/>
    <w:rsid w:val="003E7DD5"/>
    <w:rsid w:val="00447A41"/>
    <w:rsid w:val="00457556"/>
    <w:rsid w:val="00480F59"/>
    <w:rsid w:val="00495E8A"/>
    <w:rsid w:val="004B6221"/>
    <w:rsid w:val="004C3868"/>
    <w:rsid w:val="00503BB5"/>
    <w:rsid w:val="00531C7F"/>
    <w:rsid w:val="00572D26"/>
    <w:rsid w:val="00590408"/>
    <w:rsid w:val="0059244A"/>
    <w:rsid w:val="0059637B"/>
    <w:rsid w:val="005A6BEC"/>
    <w:rsid w:val="005B3C21"/>
    <w:rsid w:val="005B57AF"/>
    <w:rsid w:val="006052F3"/>
    <w:rsid w:val="00612F37"/>
    <w:rsid w:val="0062145B"/>
    <w:rsid w:val="006407B8"/>
    <w:rsid w:val="00682381"/>
    <w:rsid w:val="00684767"/>
    <w:rsid w:val="00694EA5"/>
    <w:rsid w:val="00745989"/>
    <w:rsid w:val="00787685"/>
    <w:rsid w:val="007B3D7D"/>
    <w:rsid w:val="007C691D"/>
    <w:rsid w:val="007D2B43"/>
    <w:rsid w:val="00825160"/>
    <w:rsid w:val="00834E95"/>
    <w:rsid w:val="0084199B"/>
    <w:rsid w:val="00842C57"/>
    <w:rsid w:val="00876A29"/>
    <w:rsid w:val="0087702D"/>
    <w:rsid w:val="008A0871"/>
    <w:rsid w:val="008C61EF"/>
    <w:rsid w:val="008D008E"/>
    <w:rsid w:val="008F4972"/>
    <w:rsid w:val="00937C6D"/>
    <w:rsid w:val="00950603"/>
    <w:rsid w:val="009612D5"/>
    <w:rsid w:val="00976C5E"/>
    <w:rsid w:val="00983115"/>
    <w:rsid w:val="0099773C"/>
    <w:rsid w:val="009B7ECA"/>
    <w:rsid w:val="009F2AE1"/>
    <w:rsid w:val="009F61B7"/>
    <w:rsid w:val="00A30C62"/>
    <w:rsid w:val="00AA6192"/>
    <w:rsid w:val="00AB267D"/>
    <w:rsid w:val="00B12BED"/>
    <w:rsid w:val="00BE6DC5"/>
    <w:rsid w:val="00C14967"/>
    <w:rsid w:val="00CA7641"/>
    <w:rsid w:val="00CC5965"/>
    <w:rsid w:val="00CE7681"/>
    <w:rsid w:val="00D230A4"/>
    <w:rsid w:val="00D53482"/>
    <w:rsid w:val="00D544CE"/>
    <w:rsid w:val="00D54CC0"/>
    <w:rsid w:val="00D70D09"/>
    <w:rsid w:val="00D94C02"/>
    <w:rsid w:val="00DA39C5"/>
    <w:rsid w:val="00DD1830"/>
    <w:rsid w:val="00DE1483"/>
    <w:rsid w:val="00DF2060"/>
    <w:rsid w:val="00DF732A"/>
    <w:rsid w:val="00E02225"/>
    <w:rsid w:val="00E06359"/>
    <w:rsid w:val="00E438BE"/>
    <w:rsid w:val="00E47D7F"/>
    <w:rsid w:val="00E85AD0"/>
    <w:rsid w:val="00EB333B"/>
    <w:rsid w:val="00EE2AF1"/>
    <w:rsid w:val="00F31799"/>
    <w:rsid w:val="00F96848"/>
    <w:rsid w:val="00FE687D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9B2E673C4DCAD5DD393B4488F417BDFC36E07DCEDFA575ACFB0288F41A0369028BECF52A8F4190A7CBA8rEU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94-FE59-4BD6-AFCB-592137B0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46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</dc:creator>
  <cp:keywords/>
  <dc:description/>
  <cp:lastModifiedBy>Ольга Н. Глебова</cp:lastModifiedBy>
  <cp:revision>32</cp:revision>
  <cp:lastPrinted>2019-09-06T07:24:00Z</cp:lastPrinted>
  <dcterms:created xsi:type="dcterms:W3CDTF">2019-07-17T07:18:00Z</dcterms:created>
  <dcterms:modified xsi:type="dcterms:W3CDTF">2019-09-13T11:28:00Z</dcterms:modified>
</cp:coreProperties>
</file>