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1"/>
        <w:gridCol w:w="559"/>
        <w:gridCol w:w="5192"/>
      </w:tblGrid>
      <w:tr w:rsidR="004012CD" w:rsidRPr="004012CD" w14:paraId="0679284B" w14:textId="77777777" w:rsidTr="001A22C8">
        <w:trPr>
          <w:trHeight w:hRule="exact" w:val="6175"/>
        </w:trPr>
        <w:tc>
          <w:tcPr>
            <w:tcW w:w="4351" w:type="dxa"/>
          </w:tcPr>
          <w:p w14:paraId="0E102DC9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012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6D1298" wp14:editId="226F577E">
                  <wp:extent cx="561975" cy="796925"/>
                  <wp:effectExtent l="0" t="0" r="9525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931CB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64B7EDF1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ГОРОДА БУЗУЛУКА</w:t>
            </w:r>
          </w:p>
          <w:p w14:paraId="7F303567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10"/>
                <w:szCs w:val="10"/>
                <w:lang w:eastAsia="ru-RU"/>
              </w:rPr>
            </w:pPr>
          </w:p>
          <w:p w14:paraId="777D9E1C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12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  <w:p w14:paraId="29279561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6E9A71CB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360C647E" w14:textId="77777777" w:rsidR="004012CD" w:rsidRPr="004012CD" w:rsidRDefault="009F3F92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</w:t>
            </w:r>
            <w:r w:rsidRPr="009F3F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30.05.2024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_____</w:t>
            </w:r>
            <w:r w:rsidR="004012CD" w:rsidRPr="004012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 № ___</w:t>
            </w:r>
            <w:r w:rsidRPr="009F3F92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1501-п</w:t>
            </w:r>
            <w:r w:rsidR="004012CD" w:rsidRPr="004012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______</w:t>
            </w:r>
          </w:p>
          <w:p w14:paraId="14781768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1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Бузулук</w:t>
            </w:r>
          </w:p>
          <w:p w14:paraId="5E26BE41" w14:textId="77777777" w:rsidR="004012CD" w:rsidRPr="004012CD" w:rsidRDefault="004012CD" w:rsidP="004012CD">
            <w:pPr>
              <w:tabs>
                <w:tab w:val="left" w:pos="72"/>
              </w:tabs>
              <w:suppressAutoHyphens/>
              <w:spacing w:after="200" w:line="276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F5DBCC7" w14:textId="77777777" w:rsidR="004012CD" w:rsidRPr="0082061B" w:rsidRDefault="004012CD" w:rsidP="001A22C8">
            <w:pPr>
              <w:spacing w:after="0" w:line="240" w:lineRule="auto"/>
              <w:ind w:left="2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471D2"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47C436F" wp14:editId="4E33B7D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381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B7F00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471D2"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11F9323" wp14:editId="235C60C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69C6A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A22C8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82061B">
              <w:rPr>
                <w:rFonts w:ascii="Times New Roman" w:eastAsia="Calibri" w:hAnsi="Times New Roman" w:cs="Times New Roman"/>
                <w:color w:val="000000" w:themeColor="text1"/>
              </w:rPr>
              <w:t xml:space="preserve">Об утверждении </w:t>
            </w:r>
          </w:p>
          <w:p w14:paraId="1A1FC6C2" w14:textId="77777777" w:rsidR="004012CD" w:rsidRPr="004012CD" w:rsidRDefault="001A22C8" w:rsidP="001A22C8">
            <w:pPr>
              <w:tabs>
                <w:tab w:val="left" w:pos="355"/>
              </w:tabs>
              <w:suppressAutoHyphens/>
              <w:spacing w:after="200" w:line="240" w:lineRule="auto"/>
              <w:ind w:left="355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1A22C8">
              <w:rPr>
                <w:rFonts w:ascii="Times New Roman" w:eastAsia="Times New Roman" w:hAnsi="Times New Roman" w:cs="Times New Roman"/>
                <w:color w:val="000000"/>
              </w:rPr>
              <w:t>Положени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A22C8">
              <w:rPr>
                <w:rFonts w:ascii="Times New Roman" w:eastAsia="Times New Roman" w:hAnsi="Times New Roman" w:cs="Times New Roman"/>
                <w:color w:val="000000"/>
              </w:rPr>
              <w:t xml:space="preserve"> о реализации полномочий по присвоению адреса объекту адресации, изменени</w:t>
            </w:r>
            <w:r w:rsidR="007F37C7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1A22C8">
              <w:rPr>
                <w:rFonts w:ascii="Times New Roman" w:eastAsia="Times New Roman" w:hAnsi="Times New Roman" w:cs="Times New Roman"/>
                <w:color w:val="000000"/>
              </w:rPr>
              <w:t xml:space="preserve"> и аннулировани</w:t>
            </w:r>
            <w:r w:rsidR="007F37C7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1A22C8">
              <w:rPr>
                <w:rFonts w:ascii="Times New Roman" w:eastAsia="Times New Roman" w:hAnsi="Times New Roman" w:cs="Times New Roman"/>
                <w:color w:val="000000"/>
              </w:rPr>
              <w:t xml:space="preserve"> такого адреса на территории города Бузулука</w:t>
            </w:r>
            <w:r w:rsidR="004012CD" w:rsidRPr="004012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018B740" w14:textId="77777777" w:rsidR="004012CD" w:rsidRPr="004012CD" w:rsidRDefault="004012CD" w:rsidP="004012CD">
            <w:pPr>
              <w:tabs>
                <w:tab w:val="left" w:pos="14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</w:tcPr>
          <w:p w14:paraId="5F3AE39F" w14:textId="77777777" w:rsidR="004012CD" w:rsidRPr="004012CD" w:rsidRDefault="004012CD" w:rsidP="0040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</w:tcPr>
          <w:p w14:paraId="713B2EA3" w14:textId="77777777" w:rsidR="004012CD" w:rsidRPr="004012CD" w:rsidRDefault="004012CD" w:rsidP="00095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10B6922" w14:textId="77777777" w:rsidR="0082061B" w:rsidRPr="004012CD" w:rsidRDefault="0082061B" w:rsidP="004012CD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</w:rPr>
      </w:pPr>
      <w:r w:rsidRPr="0082061B">
        <w:rPr>
          <w:rFonts w:ascii="Times New Roman" w:eastAsia="Calibri" w:hAnsi="Times New Roman" w:cs="Times New Roman"/>
          <w:bCs/>
          <w:color w:val="000000" w:themeColor="text1"/>
        </w:rPr>
        <w:t xml:space="preserve">                                                                  </w:t>
      </w:r>
      <w:r w:rsidR="004012CD">
        <w:rPr>
          <w:rFonts w:ascii="Times New Roman" w:eastAsia="Calibri" w:hAnsi="Times New Roman" w:cs="Times New Roman"/>
          <w:bCs/>
          <w:color w:val="000000" w:themeColor="text1"/>
        </w:rPr>
        <w:t xml:space="preserve">  </w:t>
      </w:r>
    </w:p>
    <w:p w14:paraId="5DCD3DC7" w14:textId="77777777" w:rsidR="006D2593" w:rsidRPr="009A05C7" w:rsidRDefault="006D2593" w:rsidP="007F37C7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2471D2">
        <w:rPr>
          <w:rFonts w:ascii="Times New Roman" w:hAnsi="Times New Roman" w:cs="Times New Roman"/>
          <w:color w:val="000000" w:themeColor="text1"/>
        </w:rPr>
        <w:t xml:space="preserve">В соответствии со </w:t>
      </w:r>
      <w:hyperlink r:id="rId9">
        <w:r w:rsidRPr="002471D2">
          <w:rPr>
            <w:rFonts w:ascii="Times New Roman" w:hAnsi="Times New Roman" w:cs="Times New Roman"/>
            <w:color w:val="000000" w:themeColor="text1"/>
          </w:rPr>
          <w:t>статьей 16</w:t>
        </w:r>
      </w:hyperlink>
      <w:r w:rsidRPr="002471D2">
        <w:rPr>
          <w:rFonts w:ascii="Times New Roman" w:hAnsi="Times New Roman" w:cs="Times New Roman"/>
          <w:color w:val="000000" w:themeColor="text1"/>
        </w:rPr>
        <w:t xml:space="preserve"> Фе</w:t>
      </w:r>
      <w:r w:rsidR="004012CD">
        <w:rPr>
          <w:rFonts w:ascii="Times New Roman" w:hAnsi="Times New Roman" w:cs="Times New Roman"/>
          <w:color w:val="000000" w:themeColor="text1"/>
        </w:rPr>
        <w:t xml:space="preserve">дерального закона от 06.10.2003 </w:t>
      </w:r>
      <w:r w:rsidR="007F37C7">
        <w:rPr>
          <w:rFonts w:ascii="Times New Roman" w:hAnsi="Times New Roman" w:cs="Times New Roman"/>
          <w:color w:val="000000" w:themeColor="text1"/>
        </w:rPr>
        <w:t xml:space="preserve">        </w:t>
      </w:r>
      <w:r w:rsidR="002471D2" w:rsidRPr="002471D2">
        <w:rPr>
          <w:rFonts w:ascii="Times New Roman" w:hAnsi="Times New Roman" w:cs="Times New Roman"/>
          <w:color w:val="000000" w:themeColor="text1"/>
        </w:rPr>
        <w:t>№</w:t>
      </w:r>
      <w:r w:rsidRPr="002471D2">
        <w:rPr>
          <w:rFonts w:ascii="Times New Roman" w:hAnsi="Times New Roman" w:cs="Times New Roman"/>
          <w:color w:val="000000" w:themeColor="text1"/>
        </w:rPr>
        <w:t xml:space="preserve"> 131-ФЗ </w:t>
      </w:r>
      <w:r w:rsidR="002471D2" w:rsidRPr="002471D2">
        <w:rPr>
          <w:rFonts w:ascii="Times New Roman" w:hAnsi="Times New Roman" w:cs="Times New Roman"/>
          <w:color w:val="000000" w:themeColor="text1"/>
        </w:rPr>
        <w:t>«</w:t>
      </w:r>
      <w:r w:rsidRPr="002471D2">
        <w:rPr>
          <w:rFonts w:ascii="Times New Roman" w:hAnsi="Times New Roman" w:cs="Times New Roman"/>
          <w:color w:val="000000" w:themeColor="text1"/>
        </w:rPr>
        <w:t>Об общих принципах орга</w:t>
      </w:r>
      <w:r w:rsidR="004012CD">
        <w:rPr>
          <w:rFonts w:ascii="Times New Roman" w:hAnsi="Times New Roman" w:cs="Times New Roman"/>
          <w:color w:val="000000" w:themeColor="text1"/>
        </w:rPr>
        <w:t xml:space="preserve">низации местного самоуправления </w:t>
      </w:r>
      <w:r w:rsidR="007F37C7">
        <w:rPr>
          <w:rFonts w:ascii="Times New Roman" w:hAnsi="Times New Roman" w:cs="Times New Roman"/>
          <w:color w:val="000000" w:themeColor="text1"/>
        </w:rPr>
        <w:t xml:space="preserve">         </w:t>
      </w:r>
      <w:r w:rsidRPr="002471D2">
        <w:rPr>
          <w:rFonts w:ascii="Times New Roman" w:hAnsi="Times New Roman" w:cs="Times New Roman"/>
          <w:color w:val="000000" w:themeColor="text1"/>
        </w:rPr>
        <w:t>в Российской Федерации</w:t>
      </w:r>
      <w:r w:rsidR="002471D2" w:rsidRPr="002471D2">
        <w:rPr>
          <w:rFonts w:ascii="Times New Roman" w:hAnsi="Times New Roman" w:cs="Times New Roman"/>
          <w:color w:val="000000" w:themeColor="text1"/>
        </w:rPr>
        <w:t>»</w:t>
      </w:r>
      <w:r w:rsidRPr="002471D2">
        <w:rPr>
          <w:rFonts w:ascii="Times New Roman" w:hAnsi="Times New Roman" w:cs="Times New Roman"/>
          <w:color w:val="000000" w:themeColor="text1"/>
        </w:rPr>
        <w:t xml:space="preserve">, </w:t>
      </w:r>
      <w:hyperlink r:id="rId10" w:history="1">
        <w:r w:rsidR="009A05C7" w:rsidRPr="009A05C7">
          <w:rPr>
            <w:rFonts w:ascii="Times New Roman" w:hAnsi="Times New Roman" w:cs="Times New Roman"/>
            <w:color w:val="000000" w:themeColor="text1"/>
          </w:rPr>
          <w:t>статьей 5</w:t>
        </w:r>
      </w:hyperlink>
      <w:r w:rsidR="009A05C7" w:rsidRPr="009A05C7">
        <w:rPr>
          <w:rFonts w:ascii="Times New Roman" w:hAnsi="Times New Roman" w:cs="Times New Roman"/>
        </w:rPr>
        <w:t xml:space="preserve"> Федерального закона от 28.12.2013 </w:t>
      </w:r>
      <w:r w:rsidR="00134D90">
        <w:rPr>
          <w:rFonts w:ascii="Times New Roman" w:hAnsi="Times New Roman" w:cs="Times New Roman"/>
        </w:rPr>
        <w:t>№</w:t>
      </w:r>
      <w:r w:rsidR="009A05C7" w:rsidRPr="009A05C7">
        <w:rPr>
          <w:rFonts w:ascii="Times New Roman" w:hAnsi="Times New Roman" w:cs="Times New Roman"/>
        </w:rPr>
        <w:t xml:space="preserve"> 443-ФЗ </w:t>
      </w:r>
      <w:r w:rsidR="009A05C7">
        <w:rPr>
          <w:rFonts w:ascii="Times New Roman" w:hAnsi="Times New Roman" w:cs="Times New Roman"/>
        </w:rPr>
        <w:t>«</w:t>
      </w:r>
      <w:r w:rsidR="009A05C7" w:rsidRPr="009A05C7">
        <w:rPr>
          <w:rFonts w:ascii="Times New Roman" w:hAnsi="Times New Roman" w:cs="Times New Roman"/>
        </w:rPr>
        <w:t xml:space="preserve">О федеральной информационной адресной системе и о внесении изменений в федеральный закон </w:t>
      </w:r>
      <w:r w:rsidR="009A05C7">
        <w:rPr>
          <w:rFonts w:ascii="Times New Roman" w:hAnsi="Times New Roman" w:cs="Times New Roman"/>
        </w:rPr>
        <w:t>«</w:t>
      </w:r>
      <w:r w:rsidR="009A05C7" w:rsidRPr="009A05C7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9A05C7">
        <w:rPr>
          <w:rFonts w:ascii="Times New Roman" w:hAnsi="Times New Roman" w:cs="Times New Roman"/>
        </w:rPr>
        <w:t xml:space="preserve">», </w:t>
      </w:r>
      <w:hyperlink r:id="rId11">
        <w:r w:rsidR="007F37C7">
          <w:rPr>
            <w:rFonts w:ascii="Times New Roman" w:hAnsi="Times New Roman" w:cs="Times New Roman"/>
            <w:color w:val="000000" w:themeColor="text1"/>
          </w:rPr>
          <w:t>п</w:t>
        </w:r>
        <w:r w:rsidRPr="002471D2">
          <w:rPr>
            <w:rFonts w:ascii="Times New Roman" w:hAnsi="Times New Roman" w:cs="Times New Roman"/>
            <w:color w:val="000000" w:themeColor="text1"/>
          </w:rPr>
          <w:t>остановлением</w:t>
        </w:r>
      </w:hyperlink>
      <w:r w:rsidRPr="002471D2">
        <w:rPr>
          <w:rFonts w:ascii="Times New Roman" w:hAnsi="Times New Roman" w:cs="Times New Roman"/>
          <w:color w:val="000000" w:themeColor="text1"/>
        </w:rPr>
        <w:t xml:space="preserve"> Пра</w:t>
      </w:r>
      <w:r w:rsidR="001A22C8">
        <w:rPr>
          <w:rFonts w:ascii="Times New Roman" w:hAnsi="Times New Roman" w:cs="Times New Roman"/>
          <w:color w:val="000000" w:themeColor="text1"/>
        </w:rPr>
        <w:t xml:space="preserve">вительства Российской Федерации </w:t>
      </w:r>
      <w:r w:rsidRPr="002471D2">
        <w:rPr>
          <w:rFonts w:ascii="Times New Roman" w:hAnsi="Times New Roman" w:cs="Times New Roman"/>
          <w:color w:val="000000" w:themeColor="text1"/>
        </w:rPr>
        <w:t xml:space="preserve">от 19.11.2014 </w:t>
      </w:r>
      <w:r w:rsidR="002471D2">
        <w:rPr>
          <w:rFonts w:ascii="Times New Roman" w:hAnsi="Times New Roman" w:cs="Times New Roman"/>
          <w:color w:val="000000" w:themeColor="text1"/>
        </w:rPr>
        <w:t>№</w:t>
      </w:r>
      <w:r w:rsidRPr="002471D2">
        <w:rPr>
          <w:rFonts w:ascii="Times New Roman" w:hAnsi="Times New Roman" w:cs="Times New Roman"/>
          <w:color w:val="000000" w:themeColor="text1"/>
        </w:rPr>
        <w:t xml:space="preserve"> 1221 </w:t>
      </w:r>
      <w:r w:rsidR="002471D2">
        <w:rPr>
          <w:rFonts w:ascii="Times New Roman" w:hAnsi="Times New Roman" w:cs="Times New Roman"/>
          <w:color w:val="000000" w:themeColor="text1"/>
        </w:rPr>
        <w:t>«</w:t>
      </w:r>
      <w:r w:rsidRPr="002471D2">
        <w:rPr>
          <w:rFonts w:ascii="Times New Roman" w:hAnsi="Times New Roman" w:cs="Times New Roman"/>
          <w:color w:val="000000" w:themeColor="text1"/>
        </w:rPr>
        <w:t>Об утверждении Правил присвоения, изменения и аннулирования адресов</w:t>
      </w:r>
      <w:r w:rsidR="002471D2">
        <w:rPr>
          <w:rFonts w:ascii="Times New Roman" w:hAnsi="Times New Roman" w:cs="Times New Roman"/>
          <w:color w:val="000000" w:themeColor="text1"/>
        </w:rPr>
        <w:t>»</w:t>
      </w:r>
      <w:r w:rsidRPr="002471D2">
        <w:rPr>
          <w:rFonts w:ascii="Times New Roman" w:hAnsi="Times New Roman" w:cs="Times New Roman"/>
          <w:color w:val="000000" w:themeColor="text1"/>
        </w:rPr>
        <w:t xml:space="preserve">, </w:t>
      </w:r>
      <w:hyperlink r:id="rId12">
        <w:r w:rsidR="007F37C7">
          <w:rPr>
            <w:rFonts w:ascii="Times New Roman" w:hAnsi="Times New Roman" w:cs="Times New Roman"/>
            <w:color w:val="000000" w:themeColor="text1"/>
          </w:rPr>
          <w:t>п</w:t>
        </w:r>
        <w:r w:rsidRPr="002471D2">
          <w:rPr>
            <w:rFonts w:ascii="Times New Roman" w:hAnsi="Times New Roman" w:cs="Times New Roman"/>
            <w:color w:val="000000" w:themeColor="text1"/>
          </w:rPr>
          <w:t>риказом</w:t>
        </w:r>
      </w:hyperlink>
      <w:r w:rsidRPr="002471D2">
        <w:rPr>
          <w:rFonts w:ascii="Times New Roman" w:hAnsi="Times New Roman" w:cs="Times New Roman"/>
          <w:color w:val="000000" w:themeColor="text1"/>
        </w:rPr>
        <w:t xml:space="preserve"> Министерства </w:t>
      </w:r>
      <w:r w:rsidR="00134D90">
        <w:rPr>
          <w:rFonts w:ascii="Times New Roman" w:hAnsi="Times New Roman" w:cs="Times New Roman"/>
          <w:color w:val="000000" w:themeColor="text1"/>
        </w:rPr>
        <w:t>ф</w:t>
      </w:r>
      <w:r w:rsidRPr="002471D2">
        <w:rPr>
          <w:rFonts w:ascii="Times New Roman" w:hAnsi="Times New Roman" w:cs="Times New Roman"/>
          <w:color w:val="000000" w:themeColor="text1"/>
        </w:rPr>
        <w:t xml:space="preserve">инансов Российской Федерации от 05.11.2015 </w:t>
      </w:r>
      <w:r w:rsidR="002471D2">
        <w:rPr>
          <w:rFonts w:ascii="Times New Roman" w:hAnsi="Times New Roman" w:cs="Times New Roman"/>
          <w:color w:val="000000" w:themeColor="text1"/>
        </w:rPr>
        <w:t>№</w:t>
      </w:r>
      <w:r w:rsidRPr="002471D2">
        <w:rPr>
          <w:rFonts w:ascii="Times New Roman" w:hAnsi="Times New Roman" w:cs="Times New Roman"/>
          <w:color w:val="000000" w:themeColor="text1"/>
        </w:rPr>
        <w:t xml:space="preserve"> 171н </w:t>
      </w:r>
      <w:r w:rsidR="002471D2">
        <w:rPr>
          <w:rFonts w:ascii="Times New Roman" w:hAnsi="Times New Roman" w:cs="Times New Roman"/>
          <w:color w:val="000000" w:themeColor="text1"/>
        </w:rPr>
        <w:t>«</w:t>
      </w:r>
      <w:r w:rsidRPr="002471D2">
        <w:rPr>
          <w:rFonts w:ascii="Times New Roman" w:hAnsi="Times New Roman" w:cs="Times New Roman"/>
          <w:color w:val="000000" w:themeColor="text1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</w:t>
      </w:r>
      <w:r w:rsidR="001A22C8">
        <w:rPr>
          <w:rFonts w:ascii="Times New Roman" w:hAnsi="Times New Roman" w:cs="Times New Roman"/>
          <w:color w:val="000000" w:themeColor="text1"/>
        </w:rPr>
        <w:t xml:space="preserve">жений), помещений, используемых </w:t>
      </w:r>
      <w:r w:rsidRPr="002471D2">
        <w:rPr>
          <w:rFonts w:ascii="Times New Roman" w:hAnsi="Times New Roman" w:cs="Times New Roman"/>
          <w:color w:val="000000" w:themeColor="text1"/>
        </w:rPr>
        <w:t xml:space="preserve">в качестве реквизитов адреса, и правил сокращенного наименования </w:t>
      </w:r>
      <w:proofErr w:type="spellStart"/>
      <w:r w:rsidRPr="002471D2">
        <w:rPr>
          <w:rFonts w:ascii="Times New Roman" w:hAnsi="Times New Roman" w:cs="Times New Roman"/>
          <w:color w:val="000000" w:themeColor="text1"/>
        </w:rPr>
        <w:t>адресообразующих</w:t>
      </w:r>
      <w:proofErr w:type="spellEnd"/>
      <w:r w:rsidRPr="002471D2">
        <w:rPr>
          <w:rFonts w:ascii="Times New Roman" w:hAnsi="Times New Roman" w:cs="Times New Roman"/>
          <w:color w:val="000000" w:themeColor="text1"/>
        </w:rPr>
        <w:t xml:space="preserve"> элементов</w:t>
      </w:r>
      <w:r w:rsidR="002471D2">
        <w:rPr>
          <w:rFonts w:ascii="Times New Roman" w:hAnsi="Times New Roman" w:cs="Times New Roman"/>
          <w:color w:val="000000" w:themeColor="text1"/>
        </w:rPr>
        <w:t>»</w:t>
      </w:r>
      <w:r w:rsidRPr="002471D2">
        <w:rPr>
          <w:rFonts w:ascii="Times New Roman" w:hAnsi="Times New Roman" w:cs="Times New Roman"/>
          <w:color w:val="000000" w:themeColor="text1"/>
        </w:rPr>
        <w:t xml:space="preserve">, Генеральным планом муниципального образования город Бузулук Оренбургской области, утвержденным решением городского Совета депутатов от 25.12.2006 </w:t>
      </w:r>
      <w:r w:rsidR="002471D2">
        <w:rPr>
          <w:rFonts w:ascii="Times New Roman" w:hAnsi="Times New Roman" w:cs="Times New Roman"/>
          <w:color w:val="000000" w:themeColor="text1"/>
        </w:rPr>
        <w:t>№</w:t>
      </w:r>
      <w:r w:rsidRPr="002471D2">
        <w:rPr>
          <w:rFonts w:ascii="Times New Roman" w:hAnsi="Times New Roman" w:cs="Times New Roman"/>
          <w:color w:val="000000" w:themeColor="text1"/>
        </w:rPr>
        <w:t xml:space="preserve"> 906, </w:t>
      </w:r>
      <w:hyperlink r:id="rId13">
        <w:r w:rsidR="007F37C7" w:rsidRPr="002471D2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="007F37C7" w:rsidRPr="002471D2">
        <w:rPr>
          <w:rFonts w:ascii="Times New Roman" w:hAnsi="Times New Roman" w:cs="Times New Roman"/>
          <w:color w:val="000000" w:themeColor="text1"/>
        </w:rPr>
        <w:t xml:space="preserve"> землепользования и застройки города Бузулука, утвержденными постановлением администрации города Бузулука от 23.03.2023 № 462-п</w:t>
      </w:r>
      <w:r w:rsidR="007F37C7">
        <w:rPr>
          <w:rFonts w:ascii="Times New Roman" w:hAnsi="Times New Roman" w:cs="Times New Roman"/>
          <w:color w:val="000000" w:themeColor="text1"/>
        </w:rPr>
        <w:t>, на основании</w:t>
      </w:r>
      <w:r w:rsidR="007F37C7">
        <w:t xml:space="preserve"> </w:t>
      </w:r>
      <w:hyperlink r:id="rId14">
        <w:r w:rsidRPr="002471D2">
          <w:rPr>
            <w:rFonts w:ascii="Times New Roman" w:hAnsi="Times New Roman" w:cs="Times New Roman"/>
            <w:color w:val="000000" w:themeColor="text1"/>
          </w:rPr>
          <w:t>стат</w:t>
        </w:r>
        <w:r w:rsidR="007F37C7">
          <w:rPr>
            <w:rFonts w:ascii="Times New Roman" w:hAnsi="Times New Roman" w:cs="Times New Roman"/>
            <w:color w:val="000000" w:themeColor="text1"/>
          </w:rPr>
          <w:t>ей</w:t>
        </w:r>
        <w:r w:rsidRPr="002471D2">
          <w:rPr>
            <w:rFonts w:ascii="Times New Roman" w:hAnsi="Times New Roman" w:cs="Times New Roman"/>
            <w:color w:val="000000" w:themeColor="text1"/>
          </w:rPr>
          <w:t xml:space="preserve"> 7</w:t>
        </w:r>
      </w:hyperlink>
      <w:r w:rsidRPr="002471D2">
        <w:rPr>
          <w:rFonts w:ascii="Times New Roman" w:hAnsi="Times New Roman" w:cs="Times New Roman"/>
          <w:color w:val="000000" w:themeColor="text1"/>
        </w:rPr>
        <w:t xml:space="preserve">, </w:t>
      </w:r>
      <w:hyperlink r:id="rId15">
        <w:r w:rsidRPr="002471D2">
          <w:rPr>
            <w:rFonts w:ascii="Times New Roman" w:hAnsi="Times New Roman" w:cs="Times New Roman"/>
            <w:color w:val="000000" w:themeColor="text1"/>
          </w:rPr>
          <w:t>30</w:t>
        </w:r>
      </w:hyperlink>
      <w:r w:rsidRPr="002471D2">
        <w:rPr>
          <w:rFonts w:ascii="Times New Roman" w:hAnsi="Times New Roman" w:cs="Times New Roman"/>
          <w:color w:val="000000" w:themeColor="text1"/>
        </w:rPr>
        <w:t xml:space="preserve">, </w:t>
      </w:r>
      <w:hyperlink r:id="rId16">
        <w:r w:rsidRPr="002471D2">
          <w:rPr>
            <w:rFonts w:ascii="Times New Roman" w:hAnsi="Times New Roman" w:cs="Times New Roman"/>
            <w:color w:val="000000" w:themeColor="text1"/>
          </w:rPr>
          <w:t>пункт</w:t>
        </w:r>
        <w:r w:rsidR="007F37C7">
          <w:rPr>
            <w:rFonts w:ascii="Times New Roman" w:hAnsi="Times New Roman" w:cs="Times New Roman"/>
            <w:color w:val="000000" w:themeColor="text1"/>
          </w:rPr>
          <w:t>а</w:t>
        </w:r>
        <w:r w:rsidRPr="002471D2">
          <w:rPr>
            <w:rFonts w:ascii="Times New Roman" w:hAnsi="Times New Roman" w:cs="Times New Roman"/>
            <w:color w:val="000000" w:themeColor="text1"/>
          </w:rPr>
          <w:t xml:space="preserve"> 5 статьи 40</w:t>
        </w:r>
      </w:hyperlink>
      <w:r w:rsidRPr="002471D2">
        <w:rPr>
          <w:rFonts w:ascii="Times New Roman" w:hAnsi="Times New Roman" w:cs="Times New Roman"/>
          <w:color w:val="000000" w:themeColor="text1"/>
        </w:rPr>
        <w:t xml:space="preserve">, </w:t>
      </w:r>
      <w:hyperlink r:id="rId17">
        <w:r w:rsidRPr="002471D2">
          <w:rPr>
            <w:rFonts w:ascii="Times New Roman" w:hAnsi="Times New Roman" w:cs="Times New Roman"/>
            <w:color w:val="000000" w:themeColor="text1"/>
          </w:rPr>
          <w:t>стать</w:t>
        </w:r>
        <w:r w:rsidR="007F37C7">
          <w:rPr>
            <w:rFonts w:ascii="Times New Roman" w:hAnsi="Times New Roman" w:cs="Times New Roman"/>
            <w:color w:val="000000" w:themeColor="text1"/>
          </w:rPr>
          <w:t>и</w:t>
        </w:r>
        <w:r w:rsidRPr="002471D2">
          <w:rPr>
            <w:rFonts w:ascii="Times New Roman" w:hAnsi="Times New Roman" w:cs="Times New Roman"/>
            <w:color w:val="000000" w:themeColor="text1"/>
          </w:rPr>
          <w:t xml:space="preserve"> 43</w:t>
        </w:r>
      </w:hyperlink>
      <w:r w:rsidRPr="002471D2">
        <w:rPr>
          <w:rFonts w:ascii="Times New Roman" w:hAnsi="Times New Roman" w:cs="Times New Roman"/>
          <w:color w:val="000000" w:themeColor="text1"/>
        </w:rPr>
        <w:t xml:space="preserve"> Устава города Бузулука:</w:t>
      </w:r>
    </w:p>
    <w:p w14:paraId="25C7E206" w14:textId="77777777" w:rsidR="0082061B" w:rsidRPr="0082061B" w:rsidRDefault="0082061B" w:rsidP="007F37C7">
      <w:pPr>
        <w:numPr>
          <w:ilvl w:val="0"/>
          <w:numId w:val="1"/>
        </w:numPr>
        <w:tabs>
          <w:tab w:val="left" w:pos="-1276"/>
          <w:tab w:val="left" w:pos="-284"/>
          <w:tab w:val="left" w:pos="284"/>
          <w:tab w:val="left" w:pos="5103"/>
        </w:tabs>
        <w:autoSpaceDE w:val="0"/>
        <w:autoSpaceDN w:val="0"/>
        <w:spacing w:after="0" w:line="240" w:lineRule="auto"/>
        <w:ind w:left="-142" w:right="49"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Утвердить</w:t>
      </w:r>
      <w:r w:rsidR="00E73D3E" w:rsidRPr="002471D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A22C8" w:rsidRPr="001A22C8">
        <w:rPr>
          <w:rFonts w:ascii="Times New Roman" w:eastAsia="Times New Roman" w:hAnsi="Times New Roman" w:cs="Times New Roman"/>
          <w:color w:val="000000"/>
        </w:rPr>
        <w:t>Положение о реализации полномочий по присвоению адреса объекту адресации, изменени</w:t>
      </w:r>
      <w:r w:rsidR="007F37C7">
        <w:rPr>
          <w:rFonts w:ascii="Times New Roman" w:eastAsia="Times New Roman" w:hAnsi="Times New Roman" w:cs="Times New Roman"/>
          <w:color w:val="000000"/>
        </w:rPr>
        <w:t>ю</w:t>
      </w:r>
      <w:r w:rsidR="001A22C8" w:rsidRPr="001A22C8">
        <w:rPr>
          <w:rFonts w:ascii="Times New Roman" w:eastAsia="Times New Roman" w:hAnsi="Times New Roman" w:cs="Times New Roman"/>
          <w:color w:val="000000"/>
        </w:rPr>
        <w:t xml:space="preserve"> и аннулировани</w:t>
      </w:r>
      <w:r w:rsidR="007F37C7">
        <w:rPr>
          <w:rFonts w:ascii="Times New Roman" w:eastAsia="Times New Roman" w:hAnsi="Times New Roman" w:cs="Times New Roman"/>
          <w:color w:val="000000"/>
        </w:rPr>
        <w:t>ю</w:t>
      </w:r>
      <w:r w:rsidR="001A22C8" w:rsidRPr="001A22C8">
        <w:rPr>
          <w:rFonts w:ascii="Times New Roman" w:eastAsia="Times New Roman" w:hAnsi="Times New Roman" w:cs="Times New Roman"/>
          <w:color w:val="000000"/>
        </w:rPr>
        <w:t xml:space="preserve"> такого адреса на территории города Бузулука</w:t>
      </w:r>
      <w:r w:rsidR="00E73D3E" w:rsidRPr="002471D2">
        <w:rPr>
          <w:rFonts w:ascii="Times New Roman" w:eastAsia="Calibri" w:hAnsi="Times New Roman" w:cs="Times New Roman"/>
          <w:color w:val="000000" w:themeColor="text1"/>
        </w:rPr>
        <w:t xml:space="preserve"> согласно приложению.</w:t>
      </w:r>
    </w:p>
    <w:p w14:paraId="0036B4C9" w14:textId="77777777" w:rsidR="0082061B" w:rsidRPr="0082061B" w:rsidRDefault="0082061B" w:rsidP="007F37C7">
      <w:pPr>
        <w:numPr>
          <w:ilvl w:val="0"/>
          <w:numId w:val="1"/>
        </w:numPr>
        <w:tabs>
          <w:tab w:val="left" w:pos="-1276"/>
          <w:tab w:val="left" w:pos="-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-142" w:right="51"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>Признать утратившими силу постановления администрации города Бузулука:</w:t>
      </w:r>
    </w:p>
    <w:p w14:paraId="4DC223C3" w14:textId="77777777" w:rsidR="0082061B" w:rsidRPr="0082061B" w:rsidRDefault="0082061B" w:rsidP="007F37C7">
      <w:pPr>
        <w:tabs>
          <w:tab w:val="left" w:pos="-1276"/>
          <w:tab w:val="left" w:pos="-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-142" w:right="51"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 от </w:t>
      </w:r>
      <w:r w:rsidR="00E73D3E" w:rsidRP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>10.03.2015</w:t>
      </w: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r w:rsidR="00E73D3E" w:rsidRP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>434-п</w:t>
      </w: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</w:t>
      </w:r>
      <w:r w:rsidR="00E73D3E" w:rsidRPr="002471D2">
        <w:rPr>
          <w:rFonts w:ascii="Times New Roman" w:eastAsia="Calibri" w:hAnsi="Times New Roman" w:cs="Times New Roman"/>
          <w:color w:val="000000" w:themeColor="text1"/>
        </w:rPr>
        <w:t>Об утверждении Порядка присвоения, изменения и аннулирования адресов объектам адресации на территории города Бузулука</w:t>
      </w: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>»;</w:t>
      </w:r>
    </w:p>
    <w:p w14:paraId="2BE2D825" w14:textId="77777777" w:rsidR="0082061B" w:rsidRPr="0082061B" w:rsidRDefault="00E73D3E" w:rsidP="007F37C7">
      <w:pPr>
        <w:tabs>
          <w:tab w:val="left" w:pos="-1276"/>
          <w:tab w:val="left" w:pos="-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-142" w:right="51"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>от 28.10.2016 №</w:t>
      </w:r>
      <w:r w:rsidR="0082061B"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2408-п </w:t>
      </w:r>
      <w:r w:rsidR="0082061B"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«О внесении изменений </w:t>
      </w:r>
      <w:r w:rsidR="004012C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дополнений                                    </w:t>
      </w:r>
      <w:r w:rsid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2061B"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постановление администрации города Бузулука от </w:t>
      </w:r>
      <w:r w:rsidRP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>10.03.2015</w:t>
      </w: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r w:rsidRP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>434-п</w:t>
      </w:r>
      <w:r w:rsidR="0082061B"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>».</w:t>
      </w:r>
    </w:p>
    <w:p w14:paraId="388ABF4F" w14:textId="77777777" w:rsidR="0082061B" w:rsidRPr="0082061B" w:rsidRDefault="0082061B" w:rsidP="007F37C7">
      <w:pPr>
        <w:numPr>
          <w:ilvl w:val="0"/>
          <w:numId w:val="1"/>
        </w:numPr>
        <w:tabs>
          <w:tab w:val="left" w:pos="-1276"/>
          <w:tab w:val="left" w:pos="-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-142" w:right="49"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Настоящее постановление вступает в силу после официального      опубликования в газете «Российская провинция», подлежит официальному опубликованию на пра</w:t>
      </w:r>
      <w:r w:rsidR="00E73D3E" w:rsidRP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вовом интернет-портале Бузулука                               </w:t>
      </w: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>БУЗУЛУК-ПРАВО.РФ.</w:t>
      </w:r>
    </w:p>
    <w:p w14:paraId="3DDA188F" w14:textId="77777777" w:rsidR="0082061B" w:rsidRPr="0082061B" w:rsidRDefault="0082061B" w:rsidP="007F37C7">
      <w:pPr>
        <w:numPr>
          <w:ilvl w:val="0"/>
          <w:numId w:val="1"/>
        </w:numPr>
        <w:tabs>
          <w:tab w:val="left" w:pos="-1276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142" w:right="49"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Настоящее постановление подлежит включению в областной регистр муниципальных нормативных правовых актов.</w:t>
      </w:r>
    </w:p>
    <w:p w14:paraId="72ECFE23" w14:textId="77777777" w:rsidR="0082061B" w:rsidRPr="0082061B" w:rsidRDefault="0082061B" w:rsidP="007F37C7">
      <w:pPr>
        <w:numPr>
          <w:ilvl w:val="0"/>
          <w:numId w:val="1"/>
        </w:numPr>
        <w:tabs>
          <w:tab w:val="left" w:pos="-1276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142" w:right="49"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Контроль за исполнением настоящего постановления </w:t>
      </w:r>
      <w:r w:rsidR="00E73D3E" w:rsidRPr="002471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возложить                  </w:t>
      </w: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>на первого заместителя главы администрации города</w:t>
      </w:r>
      <w:r w:rsidR="007B2CE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8206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8DE7CE7" w14:textId="77777777" w:rsidR="0082061B" w:rsidRPr="0082061B" w:rsidRDefault="0082061B" w:rsidP="007F37C7">
      <w:pPr>
        <w:tabs>
          <w:tab w:val="left" w:pos="567"/>
          <w:tab w:val="left" w:pos="9356"/>
        </w:tabs>
        <w:suppressAutoHyphens/>
        <w:spacing w:after="0" w:line="240" w:lineRule="auto"/>
        <w:ind w:left="-142" w:firstLine="540"/>
        <w:rPr>
          <w:rFonts w:ascii="Times New Roman" w:eastAsia="Calibri" w:hAnsi="Times New Roman" w:cs="Times New Roman"/>
          <w:color w:val="000000" w:themeColor="text1"/>
        </w:rPr>
      </w:pPr>
      <w:bookmarkStart w:id="0" w:name="_Hlk120001039"/>
    </w:p>
    <w:p w14:paraId="5A6A6AE1" w14:textId="77777777" w:rsidR="0082061B" w:rsidRDefault="0082061B" w:rsidP="007F37C7">
      <w:pPr>
        <w:tabs>
          <w:tab w:val="left" w:pos="567"/>
          <w:tab w:val="left" w:pos="9356"/>
        </w:tabs>
        <w:suppressAutoHyphens/>
        <w:spacing w:after="0" w:line="240" w:lineRule="auto"/>
        <w:ind w:left="-142" w:firstLine="540"/>
        <w:rPr>
          <w:rFonts w:ascii="Times New Roman" w:eastAsia="Calibri" w:hAnsi="Times New Roman" w:cs="Times New Roman"/>
          <w:color w:val="000000" w:themeColor="text1"/>
        </w:rPr>
      </w:pPr>
    </w:p>
    <w:p w14:paraId="3F932616" w14:textId="77777777" w:rsidR="001A22C8" w:rsidRDefault="001A22C8" w:rsidP="007F37C7">
      <w:pPr>
        <w:tabs>
          <w:tab w:val="left" w:pos="567"/>
          <w:tab w:val="left" w:pos="9356"/>
        </w:tabs>
        <w:suppressAutoHyphens/>
        <w:spacing w:after="0" w:line="240" w:lineRule="auto"/>
        <w:ind w:left="-142" w:firstLine="540"/>
        <w:rPr>
          <w:rFonts w:ascii="Times New Roman" w:eastAsia="Calibri" w:hAnsi="Times New Roman" w:cs="Times New Roman"/>
          <w:color w:val="000000" w:themeColor="text1"/>
        </w:rPr>
      </w:pPr>
    </w:p>
    <w:p w14:paraId="0B28E67F" w14:textId="77777777" w:rsidR="001A22C8" w:rsidRPr="0082061B" w:rsidRDefault="001A22C8" w:rsidP="007F37C7">
      <w:pPr>
        <w:tabs>
          <w:tab w:val="left" w:pos="567"/>
          <w:tab w:val="left" w:pos="9356"/>
        </w:tabs>
        <w:suppressAutoHyphens/>
        <w:spacing w:after="0" w:line="240" w:lineRule="auto"/>
        <w:ind w:left="-142" w:firstLine="540"/>
        <w:rPr>
          <w:rFonts w:ascii="Times New Roman" w:eastAsia="Calibri" w:hAnsi="Times New Roman" w:cs="Times New Roman"/>
          <w:color w:val="000000" w:themeColor="text1"/>
        </w:rPr>
      </w:pPr>
    </w:p>
    <w:p w14:paraId="3B1F5B12" w14:textId="77777777" w:rsidR="0082061B" w:rsidRPr="0082061B" w:rsidRDefault="0082061B" w:rsidP="007F37C7">
      <w:pPr>
        <w:tabs>
          <w:tab w:val="left" w:pos="567"/>
          <w:tab w:val="left" w:pos="9356"/>
        </w:tabs>
        <w:suppressAutoHyphens/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</w:rPr>
      </w:pPr>
      <w:r w:rsidRPr="0082061B">
        <w:rPr>
          <w:rFonts w:ascii="Times New Roman" w:eastAsia="Calibri" w:hAnsi="Times New Roman" w:cs="Times New Roman"/>
          <w:color w:val="000000" w:themeColor="text1"/>
        </w:rPr>
        <w:t xml:space="preserve">Глава города                                                                           </w:t>
      </w:r>
      <w:r w:rsidR="002471D2">
        <w:rPr>
          <w:rFonts w:ascii="Times New Roman" w:eastAsia="Calibri" w:hAnsi="Times New Roman" w:cs="Times New Roman"/>
          <w:color w:val="000000" w:themeColor="text1"/>
        </w:rPr>
        <w:t xml:space="preserve">              </w:t>
      </w:r>
      <w:r w:rsidR="004012CD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="002471D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82061B">
        <w:rPr>
          <w:rFonts w:ascii="Times New Roman" w:eastAsia="Calibri" w:hAnsi="Times New Roman" w:cs="Times New Roman"/>
          <w:color w:val="000000" w:themeColor="text1"/>
        </w:rPr>
        <w:t>В.С. Песков</w:t>
      </w:r>
    </w:p>
    <w:bookmarkEnd w:id="0"/>
    <w:p w14:paraId="3CF59F93" w14:textId="77777777" w:rsidR="0082061B" w:rsidRPr="0082061B" w:rsidRDefault="0082061B" w:rsidP="007F37C7">
      <w:pPr>
        <w:suppressAutoHyphens/>
        <w:spacing w:after="0" w:line="240" w:lineRule="auto"/>
        <w:ind w:left="-142" w:right="191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5F7A2AB" w14:textId="77777777" w:rsidR="0082061B" w:rsidRPr="0082061B" w:rsidRDefault="0082061B" w:rsidP="007F37C7">
      <w:pPr>
        <w:tabs>
          <w:tab w:val="left" w:pos="284"/>
        </w:tabs>
        <w:suppressAutoHyphens/>
        <w:spacing w:after="0" w:line="240" w:lineRule="auto"/>
        <w:ind w:left="-142" w:right="191"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061B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782852E8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E0197DA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E2B4C8D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E24AC91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FFD0D5F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9F6AF0E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7A6991C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D4C85A9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BB090F8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FB63537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C243E84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57F4F5B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0142435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FBDF067" w14:textId="77777777" w:rsidR="0082061B" w:rsidRPr="0082061B" w:rsidRDefault="0082061B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4BC6F85" w14:textId="77777777" w:rsidR="002471D2" w:rsidRDefault="002471D2" w:rsidP="007F37C7">
      <w:pPr>
        <w:suppressAutoHyphens/>
        <w:spacing w:after="0" w:line="240" w:lineRule="auto"/>
        <w:ind w:left="-142" w:right="-2" w:firstLine="54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C0EFB75" w14:textId="77777777" w:rsidR="004E5D16" w:rsidRDefault="004E5D16" w:rsidP="007F37C7">
      <w:pPr>
        <w:suppressAutoHyphens/>
        <w:spacing w:after="0" w:line="240" w:lineRule="auto"/>
        <w:ind w:left="-142" w:right="-2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5D1B5E9" w14:textId="77777777" w:rsidR="009A05C7" w:rsidRDefault="009A05C7" w:rsidP="007F37C7">
      <w:pPr>
        <w:suppressAutoHyphens/>
        <w:spacing w:after="0" w:line="240" w:lineRule="auto"/>
        <w:ind w:left="-142" w:right="-2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93C6F9B" w14:textId="77777777" w:rsidR="009A05C7" w:rsidRDefault="009A05C7" w:rsidP="007F37C7">
      <w:pPr>
        <w:suppressAutoHyphens/>
        <w:spacing w:after="0" w:line="240" w:lineRule="auto"/>
        <w:ind w:left="-142" w:right="-2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E925D7C" w14:textId="77777777" w:rsidR="004E5D16" w:rsidRPr="0082061B" w:rsidRDefault="004E5D16" w:rsidP="00A8474B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0191F29" w14:textId="77777777" w:rsidR="00E73D3E" w:rsidRPr="000F3BA0" w:rsidRDefault="0082061B" w:rsidP="007F37C7">
      <w:pPr>
        <w:suppressAutoHyphens/>
        <w:spacing w:after="0" w:line="240" w:lineRule="auto"/>
        <w:ind w:left="-142" w:right="-2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061B">
        <w:rPr>
          <w:rFonts w:ascii="Times New Roman" w:eastAsia="Calibri" w:hAnsi="Times New Roman" w:cs="Times New Roman"/>
          <w:color w:val="000000" w:themeColor="text1"/>
        </w:rPr>
        <w:t xml:space="preserve">Разослано: в дело, Немкову А.А., Управлению </w:t>
      </w:r>
      <w:proofErr w:type="spellStart"/>
      <w:r w:rsidRPr="0082061B">
        <w:rPr>
          <w:rFonts w:ascii="Times New Roman" w:eastAsia="Calibri" w:hAnsi="Times New Roman" w:cs="Times New Roman"/>
          <w:color w:val="000000" w:themeColor="text1"/>
        </w:rPr>
        <w:t>градообразования</w:t>
      </w:r>
      <w:proofErr w:type="spellEnd"/>
      <w:r w:rsidRPr="0082061B">
        <w:rPr>
          <w:rFonts w:ascii="Times New Roman" w:eastAsia="Calibri" w:hAnsi="Times New Roman" w:cs="Times New Roman"/>
          <w:color w:val="000000" w:themeColor="text1"/>
        </w:rPr>
        <w:t xml:space="preserve"> и капитального строительства города Бузулука – 2 экз.,</w:t>
      </w:r>
      <w:r w:rsidR="007B2CE7">
        <w:rPr>
          <w:rFonts w:ascii="Times New Roman" w:eastAsia="Calibri" w:hAnsi="Times New Roman" w:cs="Times New Roman"/>
          <w:color w:val="000000" w:themeColor="text1"/>
        </w:rPr>
        <w:t xml:space="preserve"> управлению информационной политики администрации города Бузулука,                                        </w:t>
      </w:r>
      <w:r w:rsidRPr="0082061B">
        <w:rPr>
          <w:rFonts w:ascii="Times New Roman" w:eastAsia="Calibri" w:hAnsi="Times New Roman" w:cs="Times New Roman"/>
          <w:color w:val="000000" w:themeColor="text1"/>
        </w:rPr>
        <w:t xml:space="preserve"> ООО «</w:t>
      </w:r>
      <w:proofErr w:type="spellStart"/>
      <w:r w:rsidRPr="0082061B">
        <w:rPr>
          <w:rFonts w:ascii="Times New Roman" w:eastAsia="Calibri" w:hAnsi="Times New Roman" w:cs="Times New Roman"/>
          <w:color w:val="000000" w:themeColor="text1"/>
        </w:rPr>
        <w:t>Информправо</w:t>
      </w:r>
      <w:proofErr w:type="spellEnd"/>
      <w:r w:rsidRPr="0082061B">
        <w:rPr>
          <w:rFonts w:ascii="Times New Roman" w:eastAsia="Calibri" w:hAnsi="Times New Roman" w:cs="Times New Roman"/>
          <w:color w:val="000000" w:themeColor="text1"/>
        </w:rPr>
        <w:t xml:space="preserve"> плюс», редакции</w:t>
      </w:r>
      <w:r w:rsidR="00E73D3E" w:rsidRPr="002471D2">
        <w:rPr>
          <w:rFonts w:ascii="Times New Roman" w:eastAsia="Calibri" w:hAnsi="Times New Roman" w:cs="Times New Roman"/>
          <w:color w:val="000000" w:themeColor="text1"/>
        </w:rPr>
        <w:t xml:space="preserve"> газеты «Российская провинция»</w:t>
      </w:r>
      <w:bookmarkStart w:id="1" w:name="P45"/>
      <w:bookmarkEnd w:id="1"/>
    </w:p>
    <w:tbl>
      <w:tblPr>
        <w:tblStyle w:val="a4"/>
        <w:tblpPr w:leftFromText="180" w:rightFromText="180" w:vertAnchor="text" w:horzAnchor="page" w:tblpX="7051" w:tblpY="-2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</w:tblGrid>
      <w:tr w:rsidR="000F3BA0" w:rsidRPr="002471D2" w14:paraId="24F48420" w14:textId="77777777" w:rsidTr="000F3BA0">
        <w:trPr>
          <w:trHeight w:val="1094"/>
        </w:trPr>
        <w:tc>
          <w:tcPr>
            <w:tcW w:w="4588" w:type="dxa"/>
          </w:tcPr>
          <w:p w14:paraId="7ECD3BD0" w14:textId="77777777" w:rsidR="000F3BA0" w:rsidRPr="00E73D3E" w:rsidRDefault="000F3BA0" w:rsidP="000F3BA0">
            <w:pPr>
              <w:ind w:right="445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3D3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Приложение к постановлению</w:t>
            </w:r>
          </w:p>
          <w:p w14:paraId="227C8530" w14:textId="58F2B289" w:rsidR="000F3BA0" w:rsidRPr="00E73D3E" w:rsidRDefault="000F3BA0" w:rsidP="000F3BA0">
            <w:pPr>
              <w:ind w:right="445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3D3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администрации города Бузулука                                                                       от </w:t>
            </w:r>
            <w:r w:rsidR="00006BE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30.05.2024</w:t>
            </w:r>
            <w:r w:rsidRPr="00E73D3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№</w:t>
            </w:r>
            <w:r w:rsidR="00006BE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1501-п</w:t>
            </w:r>
            <w:r w:rsidRPr="00E73D3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E4833" w14:textId="77777777" w:rsidR="000F3BA0" w:rsidRPr="00E73D3E" w:rsidRDefault="000F3BA0" w:rsidP="000F3BA0">
            <w:pPr>
              <w:ind w:right="499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7D90EC" w14:textId="77777777" w:rsidR="004012CD" w:rsidRDefault="004012CD" w:rsidP="002471D2">
      <w:pPr>
        <w:pStyle w:val="ConsPlusNormal"/>
        <w:jc w:val="center"/>
        <w:rPr>
          <w:rFonts w:ascii="Times New Roman" w:eastAsia="Calibri" w:hAnsi="Times New Roman" w:cs="Times New Roman"/>
          <w:b/>
          <w:color w:val="000000" w:themeColor="text1"/>
          <w:szCs w:val="28"/>
        </w:rPr>
      </w:pPr>
    </w:p>
    <w:p w14:paraId="132D8AA6" w14:textId="77777777" w:rsidR="004012CD" w:rsidRDefault="004012CD" w:rsidP="002471D2">
      <w:pPr>
        <w:pStyle w:val="ConsPlusNormal"/>
        <w:jc w:val="center"/>
        <w:rPr>
          <w:rFonts w:ascii="Times New Roman" w:eastAsia="Calibri" w:hAnsi="Times New Roman" w:cs="Times New Roman"/>
          <w:b/>
          <w:color w:val="000000" w:themeColor="text1"/>
          <w:szCs w:val="28"/>
        </w:rPr>
      </w:pPr>
    </w:p>
    <w:p w14:paraId="552CBEC5" w14:textId="77777777" w:rsidR="004012CD" w:rsidRDefault="004012CD" w:rsidP="002471D2">
      <w:pPr>
        <w:pStyle w:val="ConsPlusNormal"/>
        <w:jc w:val="center"/>
        <w:rPr>
          <w:rFonts w:ascii="Times New Roman" w:eastAsia="Calibri" w:hAnsi="Times New Roman" w:cs="Times New Roman"/>
          <w:b/>
          <w:color w:val="000000" w:themeColor="text1"/>
          <w:szCs w:val="28"/>
        </w:rPr>
      </w:pPr>
    </w:p>
    <w:p w14:paraId="309F7BCF" w14:textId="77777777" w:rsidR="000F3BA0" w:rsidRDefault="000F3BA0" w:rsidP="002471D2">
      <w:pPr>
        <w:pStyle w:val="ConsPlusNormal"/>
        <w:jc w:val="center"/>
        <w:rPr>
          <w:rFonts w:ascii="Times New Roman" w:eastAsia="Calibri" w:hAnsi="Times New Roman" w:cs="Times New Roman"/>
          <w:b/>
          <w:color w:val="000000" w:themeColor="text1"/>
          <w:szCs w:val="28"/>
        </w:rPr>
      </w:pPr>
    </w:p>
    <w:p w14:paraId="715D91C8" w14:textId="77777777" w:rsidR="001A22C8" w:rsidRDefault="001A22C8" w:rsidP="001A22C8">
      <w:pPr>
        <w:pStyle w:val="ConsPlusNormal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A22C8">
        <w:rPr>
          <w:rFonts w:ascii="Times New Roman" w:eastAsia="Times New Roman" w:hAnsi="Times New Roman" w:cs="Times New Roman"/>
          <w:b/>
          <w:color w:val="000000" w:themeColor="text1"/>
        </w:rPr>
        <w:t xml:space="preserve">Положение </w:t>
      </w:r>
    </w:p>
    <w:p w14:paraId="2DAEA0D7" w14:textId="77777777" w:rsidR="007A6427" w:rsidRDefault="001A22C8" w:rsidP="001A22C8">
      <w:pPr>
        <w:pStyle w:val="ConsPlusNormal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A22C8">
        <w:rPr>
          <w:rFonts w:ascii="Times New Roman" w:eastAsia="Times New Roman" w:hAnsi="Times New Roman" w:cs="Times New Roman"/>
          <w:b/>
          <w:color w:val="000000" w:themeColor="text1"/>
        </w:rPr>
        <w:t>о реализации полномочий по присвоению адреса объекту адресации, изменени</w:t>
      </w:r>
      <w:r w:rsidR="007F37C7">
        <w:rPr>
          <w:rFonts w:ascii="Times New Roman" w:eastAsia="Times New Roman" w:hAnsi="Times New Roman" w:cs="Times New Roman"/>
          <w:b/>
          <w:color w:val="000000" w:themeColor="text1"/>
        </w:rPr>
        <w:t>ю</w:t>
      </w:r>
      <w:r w:rsidRPr="001A22C8">
        <w:rPr>
          <w:rFonts w:ascii="Times New Roman" w:eastAsia="Times New Roman" w:hAnsi="Times New Roman" w:cs="Times New Roman"/>
          <w:b/>
          <w:color w:val="000000" w:themeColor="text1"/>
        </w:rPr>
        <w:t xml:space="preserve"> и аннулировани</w:t>
      </w:r>
      <w:r w:rsidR="007F37C7">
        <w:rPr>
          <w:rFonts w:ascii="Times New Roman" w:eastAsia="Times New Roman" w:hAnsi="Times New Roman" w:cs="Times New Roman"/>
          <w:b/>
          <w:color w:val="000000" w:themeColor="text1"/>
        </w:rPr>
        <w:t>ю</w:t>
      </w:r>
      <w:r w:rsidRPr="001A22C8">
        <w:rPr>
          <w:rFonts w:ascii="Times New Roman" w:eastAsia="Times New Roman" w:hAnsi="Times New Roman" w:cs="Times New Roman"/>
          <w:b/>
          <w:color w:val="000000" w:themeColor="text1"/>
        </w:rPr>
        <w:t xml:space="preserve"> такого адреса на территории города Бузулука</w:t>
      </w:r>
    </w:p>
    <w:p w14:paraId="1F5D2343" w14:textId="77777777" w:rsidR="001A22C8" w:rsidRPr="001A22C8" w:rsidRDefault="001A22C8" w:rsidP="001A22C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531E7BEF" w14:textId="77777777" w:rsidR="007A6427" w:rsidRPr="002471D2" w:rsidRDefault="00152CDD" w:rsidP="002471D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1</w:t>
      </w:r>
      <w:r w:rsidR="007A6427" w:rsidRPr="002471D2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 w:rsidR="00900187">
        <w:rPr>
          <w:rFonts w:ascii="Times New Roman" w:hAnsi="Times New Roman" w:cs="Times New Roman"/>
          <w:color w:val="000000" w:themeColor="text1"/>
          <w:szCs w:val="28"/>
        </w:rPr>
        <w:t>Понятия, используемые в Положении</w:t>
      </w:r>
    </w:p>
    <w:p w14:paraId="53855B50" w14:textId="77777777" w:rsidR="007A6427" w:rsidRPr="002471D2" w:rsidRDefault="007A6427" w:rsidP="002471D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14:paraId="3E0CDD96" w14:textId="77777777" w:rsidR="00900187" w:rsidRPr="007961E4" w:rsidRDefault="00214FE3" w:rsidP="007961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FF0000"/>
        </w:rPr>
      </w:pPr>
      <w:r w:rsidRPr="002471D2">
        <w:rPr>
          <w:rFonts w:ascii="Times New Roman" w:hAnsi="Times New Roman" w:cs="Times New Roman"/>
          <w:color w:val="000000" w:themeColor="text1"/>
        </w:rPr>
        <w:t>1.</w:t>
      </w:r>
      <w:r w:rsidR="007A6427" w:rsidRPr="002471D2">
        <w:rPr>
          <w:rFonts w:ascii="Times New Roman" w:hAnsi="Times New Roman" w:cs="Times New Roman"/>
          <w:color w:val="000000" w:themeColor="text1"/>
        </w:rPr>
        <w:t xml:space="preserve"> </w:t>
      </w:r>
      <w:r w:rsidR="00900187" w:rsidRPr="00900187">
        <w:rPr>
          <w:rFonts w:ascii="Times New Roman" w:hAnsi="Times New Roman" w:cs="Times New Roman"/>
          <w:bCs/>
        </w:rPr>
        <w:t xml:space="preserve">В Положении </w:t>
      </w:r>
      <w:r w:rsidR="00900187" w:rsidRPr="00900187">
        <w:rPr>
          <w:rFonts w:ascii="Times New Roman" w:eastAsia="Times New Roman" w:hAnsi="Times New Roman" w:cs="Times New Roman"/>
          <w:color w:val="000000" w:themeColor="text1"/>
        </w:rPr>
        <w:t>о реализации полномочий по присвоению адреса объекту адресации, изменени</w:t>
      </w:r>
      <w:r w:rsidR="007F37C7">
        <w:rPr>
          <w:rFonts w:ascii="Times New Roman" w:eastAsia="Times New Roman" w:hAnsi="Times New Roman" w:cs="Times New Roman"/>
          <w:color w:val="000000" w:themeColor="text1"/>
        </w:rPr>
        <w:t>ю</w:t>
      </w:r>
      <w:r w:rsidR="00900187" w:rsidRPr="00900187">
        <w:rPr>
          <w:rFonts w:ascii="Times New Roman" w:eastAsia="Times New Roman" w:hAnsi="Times New Roman" w:cs="Times New Roman"/>
          <w:color w:val="000000" w:themeColor="text1"/>
        </w:rPr>
        <w:t xml:space="preserve"> и аннулировани</w:t>
      </w:r>
      <w:r w:rsidR="007F37C7">
        <w:rPr>
          <w:rFonts w:ascii="Times New Roman" w:eastAsia="Times New Roman" w:hAnsi="Times New Roman" w:cs="Times New Roman"/>
          <w:color w:val="000000" w:themeColor="text1"/>
        </w:rPr>
        <w:t>ю</w:t>
      </w:r>
      <w:r w:rsidR="00900187" w:rsidRPr="00900187">
        <w:rPr>
          <w:rFonts w:ascii="Times New Roman" w:eastAsia="Times New Roman" w:hAnsi="Times New Roman" w:cs="Times New Roman"/>
          <w:color w:val="000000" w:themeColor="text1"/>
        </w:rPr>
        <w:t xml:space="preserve"> такого адреса на территории города Бузулука</w:t>
      </w:r>
      <w:r w:rsidR="00900187" w:rsidRPr="00900187">
        <w:rPr>
          <w:rFonts w:ascii="Times New Roman" w:hAnsi="Times New Roman" w:cs="Times New Roman"/>
          <w:bCs/>
        </w:rPr>
        <w:t xml:space="preserve"> используются понятия, указанные в </w:t>
      </w:r>
      <w:hyperlink r:id="rId18" w:history="1">
        <w:r w:rsidR="00900187" w:rsidRPr="00900187">
          <w:rPr>
            <w:rFonts w:ascii="Times New Roman" w:hAnsi="Times New Roman" w:cs="Times New Roman"/>
            <w:bCs/>
            <w:color w:val="000000" w:themeColor="text1"/>
          </w:rPr>
          <w:t>пункте 2</w:t>
        </w:r>
      </w:hyperlink>
      <w:r w:rsidR="00900187" w:rsidRPr="00900187">
        <w:rPr>
          <w:rFonts w:ascii="Times New Roman" w:hAnsi="Times New Roman" w:cs="Times New Roman"/>
          <w:bCs/>
        </w:rPr>
        <w:t xml:space="preserve"> Правил присвоения, изменения, аннулирования адресов, утвержденных постановлением Правительства Р</w:t>
      </w:r>
      <w:r w:rsidR="00900187">
        <w:rPr>
          <w:rFonts w:ascii="Times New Roman" w:hAnsi="Times New Roman" w:cs="Times New Roman"/>
          <w:bCs/>
        </w:rPr>
        <w:t xml:space="preserve">оссийской </w:t>
      </w:r>
      <w:r w:rsidR="00900187" w:rsidRPr="00900187">
        <w:rPr>
          <w:rFonts w:ascii="Times New Roman" w:hAnsi="Times New Roman" w:cs="Times New Roman"/>
          <w:bCs/>
        </w:rPr>
        <w:t>Ф</w:t>
      </w:r>
      <w:r w:rsidR="00900187">
        <w:rPr>
          <w:rFonts w:ascii="Times New Roman" w:hAnsi="Times New Roman" w:cs="Times New Roman"/>
          <w:bCs/>
        </w:rPr>
        <w:t>едерации</w:t>
      </w:r>
      <w:r w:rsidR="00900187" w:rsidRPr="00900187">
        <w:rPr>
          <w:rFonts w:ascii="Times New Roman" w:hAnsi="Times New Roman" w:cs="Times New Roman"/>
          <w:bCs/>
        </w:rPr>
        <w:t xml:space="preserve"> от 19.11.2014 </w:t>
      </w:r>
      <w:r w:rsidR="00900187">
        <w:rPr>
          <w:rFonts w:ascii="Times New Roman" w:hAnsi="Times New Roman" w:cs="Times New Roman"/>
          <w:bCs/>
        </w:rPr>
        <w:t>№</w:t>
      </w:r>
      <w:r w:rsidR="00900187" w:rsidRPr="00900187">
        <w:rPr>
          <w:rFonts w:ascii="Times New Roman" w:hAnsi="Times New Roman" w:cs="Times New Roman"/>
          <w:bCs/>
        </w:rPr>
        <w:t xml:space="preserve"> 1221 (далее </w:t>
      </w:r>
      <w:r w:rsidR="006E6AE8">
        <w:rPr>
          <w:rFonts w:ascii="Times New Roman" w:hAnsi="Times New Roman" w:cs="Times New Roman"/>
          <w:bCs/>
        </w:rPr>
        <w:t>–</w:t>
      </w:r>
      <w:r w:rsidR="00900187" w:rsidRPr="00900187">
        <w:rPr>
          <w:rFonts w:ascii="Times New Roman" w:hAnsi="Times New Roman" w:cs="Times New Roman"/>
          <w:bCs/>
        </w:rPr>
        <w:t xml:space="preserve"> Правила</w:t>
      </w:r>
      <w:r w:rsidR="006E6AE8">
        <w:rPr>
          <w:rFonts w:ascii="Times New Roman" w:hAnsi="Times New Roman" w:cs="Times New Roman"/>
          <w:bCs/>
        </w:rPr>
        <w:t xml:space="preserve"> присвоения адресов</w:t>
      </w:r>
      <w:r w:rsidR="00900187" w:rsidRPr="00900187">
        <w:rPr>
          <w:rFonts w:ascii="Times New Roman" w:hAnsi="Times New Roman" w:cs="Times New Roman"/>
          <w:bCs/>
        </w:rPr>
        <w:t>)</w:t>
      </w:r>
      <w:r w:rsidR="007961E4">
        <w:rPr>
          <w:rFonts w:ascii="Times New Roman" w:hAnsi="Times New Roman" w:cs="Times New Roman"/>
          <w:bCs/>
        </w:rPr>
        <w:t>.</w:t>
      </w:r>
    </w:p>
    <w:p w14:paraId="0E9D8EF3" w14:textId="77777777" w:rsidR="00900187" w:rsidRDefault="00900187" w:rsidP="00900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</w:p>
    <w:p w14:paraId="4D81B061" w14:textId="77777777" w:rsidR="00900187" w:rsidRDefault="00152CDD" w:rsidP="00900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900187">
        <w:rPr>
          <w:rFonts w:ascii="Times New Roman" w:hAnsi="Times New Roman" w:cs="Times New Roman"/>
          <w:b/>
          <w:bCs/>
        </w:rPr>
        <w:t>. Общие положения</w:t>
      </w:r>
    </w:p>
    <w:p w14:paraId="03586A9C" w14:textId="77777777" w:rsidR="00900187" w:rsidRDefault="00900187" w:rsidP="00900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FE8F54" w14:textId="77777777" w:rsidR="00900187" w:rsidRDefault="00F1716D" w:rsidP="00900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00187">
        <w:rPr>
          <w:rFonts w:ascii="Times New Roman" w:hAnsi="Times New Roman" w:cs="Times New Roman"/>
        </w:rPr>
        <w:t>. Положение определяет порядок присвоения, изменения и аннулирования адресов объектам адресации на территории</w:t>
      </w:r>
      <w:r>
        <w:rPr>
          <w:rFonts w:ascii="Times New Roman" w:hAnsi="Times New Roman" w:cs="Times New Roman"/>
        </w:rPr>
        <w:t xml:space="preserve"> городского округа город Бузулук.</w:t>
      </w:r>
    </w:p>
    <w:p w14:paraId="4DCD6D3F" w14:textId="77777777" w:rsidR="00152CDD" w:rsidRDefault="00F1716D" w:rsidP="0015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001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 о</w:t>
      </w:r>
      <w:r w:rsidR="00900187">
        <w:rPr>
          <w:rFonts w:ascii="Times New Roman" w:hAnsi="Times New Roman" w:cs="Times New Roman"/>
        </w:rPr>
        <w:t xml:space="preserve"> присвоени</w:t>
      </w:r>
      <w:r>
        <w:rPr>
          <w:rFonts w:ascii="Times New Roman" w:hAnsi="Times New Roman" w:cs="Times New Roman"/>
        </w:rPr>
        <w:t>и</w:t>
      </w:r>
      <w:r w:rsidR="00900187">
        <w:rPr>
          <w:rFonts w:ascii="Times New Roman" w:hAnsi="Times New Roman" w:cs="Times New Roman"/>
        </w:rPr>
        <w:t>, изменени</w:t>
      </w:r>
      <w:r>
        <w:rPr>
          <w:rFonts w:ascii="Times New Roman" w:hAnsi="Times New Roman" w:cs="Times New Roman"/>
        </w:rPr>
        <w:t>и</w:t>
      </w:r>
      <w:r w:rsidR="00900187">
        <w:rPr>
          <w:rFonts w:ascii="Times New Roman" w:hAnsi="Times New Roman" w:cs="Times New Roman"/>
        </w:rPr>
        <w:t>, аннулировани</w:t>
      </w:r>
      <w:r>
        <w:rPr>
          <w:rFonts w:ascii="Times New Roman" w:hAnsi="Times New Roman" w:cs="Times New Roman"/>
        </w:rPr>
        <w:t>и</w:t>
      </w:r>
      <w:r w:rsidR="00900187">
        <w:rPr>
          <w:rFonts w:ascii="Times New Roman" w:hAnsi="Times New Roman" w:cs="Times New Roman"/>
        </w:rPr>
        <w:t xml:space="preserve"> адресов объектам адресации принимается</w:t>
      </w:r>
      <w:r w:rsidRPr="00F17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Управлением </w:t>
      </w:r>
      <w:proofErr w:type="spellStart"/>
      <w:r>
        <w:rPr>
          <w:rFonts w:ascii="Times New Roman" w:hAnsi="Times New Roman" w:cs="Times New Roman"/>
        </w:rPr>
        <w:t>градообразования</w:t>
      </w:r>
      <w:proofErr w:type="spellEnd"/>
      <w:r>
        <w:rPr>
          <w:rFonts w:ascii="Times New Roman" w:hAnsi="Times New Roman" w:cs="Times New Roman"/>
        </w:rPr>
        <w:t xml:space="preserve"> и капитального строительства города Бузулука (далее - Управление)</w:t>
      </w:r>
      <w:r w:rsidR="009001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="00900187">
        <w:rPr>
          <w:rFonts w:ascii="Times New Roman" w:hAnsi="Times New Roman" w:cs="Times New Roman"/>
        </w:rPr>
        <w:t xml:space="preserve"> форме</w:t>
      </w:r>
      <w:r>
        <w:rPr>
          <w:rFonts w:ascii="Times New Roman" w:hAnsi="Times New Roman" w:cs="Times New Roman"/>
        </w:rPr>
        <w:t>, предусмотренной Административным регламентом «Присвоение адреса объекту адресации, изменение и аннулирование такого адреса»</w:t>
      </w:r>
      <w:r w:rsidR="006E6AE8">
        <w:rPr>
          <w:rFonts w:ascii="Times New Roman" w:hAnsi="Times New Roman" w:cs="Times New Roman"/>
        </w:rPr>
        <w:t>, утвержденным постановлением администрации города Бузулука</w:t>
      </w:r>
      <w:r>
        <w:rPr>
          <w:rFonts w:ascii="Times New Roman" w:hAnsi="Times New Roman" w:cs="Times New Roman"/>
        </w:rPr>
        <w:t xml:space="preserve"> </w:t>
      </w:r>
      <w:r w:rsidR="006E6AE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от 07.08.2023 № 1681-п</w:t>
      </w:r>
      <w:r w:rsidR="006E6AE8">
        <w:rPr>
          <w:rFonts w:ascii="Times New Roman" w:hAnsi="Times New Roman" w:cs="Times New Roman"/>
        </w:rPr>
        <w:t>.</w:t>
      </w:r>
    </w:p>
    <w:p w14:paraId="5CE4DABC" w14:textId="77777777" w:rsidR="00900187" w:rsidRDefault="00F1716D" w:rsidP="0015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00187">
        <w:rPr>
          <w:rFonts w:ascii="Times New Roman" w:hAnsi="Times New Roman" w:cs="Times New Roman"/>
        </w:rPr>
        <w:t>. Адреса присваиваются всем объектам, подлежащим адресации.</w:t>
      </w:r>
    </w:p>
    <w:p w14:paraId="52A837C3" w14:textId="77777777" w:rsidR="00152CDD" w:rsidRPr="002471D2" w:rsidRDefault="00F1716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5</w:t>
      </w:r>
      <w:r w:rsidR="00152CDD" w:rsidRPr="002471D2">
        <w:rPr>
          <w:rFonts w:ascii="Times New Roman" w:hAnsi="Times New Roman" w:cs="Times New Roman"/>
          <w:color w:val="000000" w:themeColor="text1"/>
          <w:szCs w:val="28"/>
        </w:rPr>
        <w:t>. Установление адреса и нумерации объектов адресации, образующим непрерывную линию застройки и расположенным на улицах широтного направления, производится с юга на север и с востока на запад. При этом четные номера устанавливаются на левой стороне улицы и нечетные номера - на правой.</w:t>
      </w:r>
    </w:p>
    <w:p w14:paraId="1A700909" w14:textId="77777777" w:rsidR="00152CDD" w:rsidRPr="002471D2" w:rsidRDefault="00F1716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6</w:t>
      </w:r>
      <w:r w:rsidR="00152CDD" w:rsidRPr="002471D2">
        <w:rPr>
          <w:rFonts w:ascii="Times New Roman" w:hAnsi="Times New Roman" w:cs="Times New Roman"/>
          <w:color w:val="000000" w:themeColor="text1"/>
          <w:szCs w:val="28"/>
        </w:rPr>
        <w:t>. Каждое здание (строение), сооружение, в котором расположены помещения, должно иметь собственную последовательную нумерацию помещений в зависимости от их назначения (жилое (за исключением комнат) нежилое), начиная с первого. При этом таким помещениям присваивается адрес здания с до</w:t>
      </w:r>
      <w:r w:rsidR="006E6AE8">
        <w:rPr>
          <w:rFonts w:ascii="Times New Roman" w:hAnsi="Times New Roman" w:cs="Times New Roman"/>
          <w:color w:val="000000" w:themeColor="text1"/>
          <w:szCs w:val="28"/>
        </w:rPr>
        <w:t>полнен</w:t>
      </w:r>
      <w:r w:rsidR="00152CDD" w:rsidRPr="002471D2">
        <w:rPr>
          <w:rFonts w:ascii="Times New Roman" w:hAnsi="Times New Roman" w:cs="Times New Roman"/>
          <w:color w:val="000000" w:themeColor="text1"/>
          <w:szCs w:val="28"/>
        </w:rPr>
        <w:t>ием номера помещения.</w:t>
      </w:r>
    </w:p>
    <w:p w14:paraId="571765E6" w14:textId="77777777" w:rsidR="00152CDD" w:rsidRPr="002471D2" w:rsidRDefault="00152CD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Нумерация помещений на этаже осуществляется с левой стороны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                   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по часовой стрелке, начиная с нижнего этажа от крайней лестницы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                   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по направлению </w:t>
      </w:r>
      <w:r w:rsidR="006E6AE8">
        <w:rPr>
          <w:rFonts w:ascii="Times New Roman" w:hAnsi="Times New Roman" w:cs="Times New Roman"/>
          <w:color w:val="000000" w:themeColor="text1"/>
          <w:szCs w:val="28"/>
        </w:rPr>
        <w:t>возрастания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 нумерации зданий.</w:t>
      </w:r>
    </w:p>
    <w:p w14:paraId="37AD1B45" w14:textId="77777777" w:rsidR="00152CDD" w:rsidRPr="002471D2" w:rsidRDefault="00F1716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lastRenderedPageBreak/>
        <w:t>7</w:t>
      </w:r>
      <w:r w:rsidR="00152CDD" w:rsidRPr="002471D2">
        <w:rPr>
          <w:rFonts w:ascii="Times New Roman" w:hAnsi="Times New Roman" w:cs="Times New Roman"/>
          <w:color w:val="000000" w:themeColor="text1"/>
          <w:szCs w:val="28"/>
        </w:rPr>
        <w:t>. Каждая квартира, в которой расположены комнаты, являющиеся самостоятельными объектами адресации, должна иметь самостоятельную последовательную нумерацию комнат, начиная с первого.</w:t>
      </w:r>
    </w:p>
    <w:p w14:paraId="06FC036E" w14:textId="77777777" w:rsidR="00152CDD" w:rsidRPr="002471D2" w:rsidRDefault="00152CD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471D2">
        <w:rPr>
          <w:rFonts w:ascii="Times New Roman" w:hAnsi="Times New Roman" w:cs="Times New Roman"/>
          <w:color w:val="000000" w:themeColor="text1"/>
          <w:szCs w:val="28"/>
        </w:rPr>
        <w:t>При этом таким комнатам присваивается адрес квартиры с до</w:t>
      </w:r>
      <w:r w:rsidR="006E6AE8">
        <w:rPr>
          <w:rFonts w:ascii="Times New Roman" w:hAnsi="Times New Roman" w:cs="Times New Roman"/>
          <w:color w:val="000000" w:themeColor="text1"/>
          <w:szCs w:val="28"/>
        </w:rPr>
        <w:t>по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л</w:t>
      </w:r>
      <w:r w:rsidR="006E6AE8">
        <w:rPr>
          <w:rFonts w:ascii="Times New Roman" w:hAnsi="Times New Roman" w:cs="Times New Roman"/>
          <w:color w:val="000000" w:themeColor="text1"/>
          <w:szCs w:val="28"/>
        </w:rPr>
        <w:t>не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нием номера комнаты. Нумерация комнат в квартире осуществляется</w:t>
      </w:r>
      <w:r w:rsidR="006E6AE8">
        <w:rPr>
          <w:rFonts w:ascii="Times New Roman" w:hAnsi="Times New Roman" w:cs="Times New Roman"/>
          <w:color w:val="000000" w:themeColor="text1"/>
          <w:szCs w:val="28"/>
        </w:rPr>
        <w:t xml:space="preserve"> с левой стороны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 по часовой стрелке, начиная от входа в квартиру.</w:t>
      </w:r>
    </w:p>
    <w:p w14:paraId="0D1C52E1" w14:textId="77777777" w:rsidR="00152CDD" w:rsidRPr="002471D2" w:rsidRDefault="00F1716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8</w:t>
      </w:r>
      <w:r w:rsidR="00152CDD" w:rsidRPr="002471D2">
        <w:rPr>
          <w:rFonts w:ascii="Times New Roman" w:hAnsi="Times New Roman" w:cs="Times New Roman"/>
          <w:color w:val="000000" w:themeColor="text1"/>
          <w:szCs w:val="28"/>
        </w:rPr>
        <w:t>. В случае раздела помещения, вновь образованным помещениям присваивается очередной порядковый номер помещения соответствующего назначения в данном здании (строении), сооружении.</w:t>
      </w:r>
    </w:p>
    <w:p w14:paraId="12A432E5" w14:textId="77777777" w:rsidR="00F1716D" w:rsidRDefault="00F1716D" w:rsidP="00F17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9</w:t>
      </w:r>
      <w:r w:rsidR="00152CDD" w:rsidRPr="002471D2">
        <w:rPr>
          <w:rFonts w:ascii="Times New Roman" w:hAnsi="Times New Roman" w:cs="Times New Roman"/>
          <w:color w:val="000000" w:themeColor="text1"/>
          <w:szCs w:val="28"/>
        </w:rPr>
        <w:t>. В случае изменения назначения помещения данному помещению присваивается очередной порядковый номер помещения соответствующего назначения в данном здании (строении), сооружении.</w:t>
      </w:r>
    </w:p>
    <w:p w14:paraId="404134A9" w14:textId="77777777" w:rsidR="00152CDD" w:rsidRDefault="00F1716D" w:rsidP="00F171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10. </w:t>
      </w:r>
      <w:r w:rsidR="00152CDD" w:rsidRPr="002471D2">
        <w:rPr>
          <w:rFonts w:ascii="Times New Roman" w:hAnsi="Times New Roman" w:cs="Times New Roman"/>
          <w:color w:val="000000" w:themeColor="text1"/>
          <w:szCs w:val="28"/>
        </w:rPr>
        <w:t xml:space="preserve">На территории </w:t>
      </w:r>
      <w:r w:rsidR="00152CDD">
        <w:rPr>
          <w:rFonts w:ascii="Times New Roman" w:hAnsi="Times New Roman" w:cs="Times New Roman"/>
          <w:color w:val="000000" w:themeColor="text1"/>
          <w:szCs w:val="28"/>
        </w:rPr>
        <w:t xml:space="preserve">земельного участка </w:t>
      </w:r>
      <w:r w:rsidR="00152CDD" w:rsidRPr="002471D2">
        <w:rPr>
          <w:rFonts w:ascii="Times New Roman" w:hAnsi="Times New Roman" w:cs="Times New Roman"/>
          <w:color w:val="000000" w:themeColor="text1"/>
          <w:szCs w:val="28"/>
        </w:rPr>
        <w:t>нумерация объектов осуществляется относительно основного здания (строения), сооружения.</w:t>
      </w:r>
    </w:p>
    <w:p w14:paraId="208E1D73" w14:textId="77777777" w:rsidR="00152CDD" w:rsidRPr="00F93D78" w:rsidRDefault="00152CD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1</w:t>
      </w:r>
      <w:r w:rsidR="00F1716D">
        <w:rPr>
          <w:rFonts w:ascii="Times New Roman" w:hAnsi="Times New Roman" w:cs="Times New Roman"/>
          <w:color w:val="000000" w:themeColor="text1"/>
          <w:szCs w:val="28"/>
        </w:rPr>
        <w:t>1</w:t>
      </w:r>
      <w:r w:rsidRPr="00F93D78">
        <w:rPr>
          <w:rFonts w:ascii="Times New Roman" w:hAnsi="Times New Roman" w:cs="Times New Roman"/>
          <w:color w:val="000000" w:themeColor="text1"/>
          <w:szCs w:val="28"/>
        </w:rPr>
        <w:t xml:space="preserve">. При адресации объектов, на территории земельного участка которого находятся два и более здания (строения), сооружения, присваивается </w:t>
      </w:r>
      <w:proofErr w:type="gramStart"/>
      <w:r w:rsidRPr="00F93D78">
        <w:rPr>
          <w:rFonts w:ascii="Times New Roman" w:hAnsi="Times New Roman" w:cs="Times New Roman"/>
          <w:color w:val="000000" w:themeColor="text1"/>
          <w:szCs w:val="28"/>
        </w:rPr>
        <w:t xml:space="preserve">номер,   </w:t>
      </w:r>
      <w:proofErr w:type="gramEnd"/>
      <w:r w:rsidRPr="00F93D78">
        <w:rPr>
          <w:rFonts w:ascii="Times New Roman" w:hAnsi="Times New Roman" w:cs="Times New Roman"/>
          <w:color w:val="000000" w:themeColor="text1"/>
          <w:szCs w:val="28"/>
        </w:rPr>
        <w:t xml:space="preserve"> по часовой стрелке начиная с основного, здания (строения), сооружения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  <w:r w:rsidRPr="00F93D7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               В</w:t>
      </w:r>
      <w:r w:rsidRPr="00F93D78">
        <w:rPr>
          <w:rFonts w:ascii="Times New Roman" w:hAnsi="Times New Roman" w:cs="Times New Roman"/>
          <w:color w:val="000000" w:themeColor="text1"/>
          <w:szCs w:val="28"/>
        </w:rPr>
        <w:t xml:space="preserve"> целях уникальности, в номерной части адреса каждого здания (строения), сооружения, допускается дополнение наименования объекта адресации «корпус», «строение» или «сооружение» и номер корпуса, строения или сооружения.</w:t>
      </w:r>
    </w:p>
    <w:p w14:paraId="070C8764" w14:textId="77777777" w:rsidR="00152CDD" w:rsidRPr="002471D2" w:rsidRDefault="00152CD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1</w:t>
      </w:r>
      <w:r w:rsidR="00F1716D">
        <w:rPr>
          <w:rFonts w:ascii="Times New Roman" w:hAnsi="Times New Roman" w:cs="Times New Roman"/>
          <w:color w:val="000000" w:themeColor="text1"/>
          <w:szCs w:val="28"/>
        </w:rPr>
        <w:t>2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. Указатель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корпус</w:t>
      </w:r>
      <w:r>
        <w:rPr>
          <w:rFonts w:ascii="Times New Roman" w:hAnsi="Times New Roman" w:cs="Times New Roman"/>
          <w:color w:val="000000" w:themeColor="text1"/>
          <w:szCs w:val="28"/>
        </w:rPr>
        <w:t>»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строение</w:t>
      </w:r>
      <w:r>
        <w:rPr>
          <w:rFonts w:ascii="Times New Roman" w:hAnsi="Times New Roman" w:cs="Times New Roman"/>
          <w:color w:val="000000" w:themeColor="text1"/>
          <w:szCs w:val="28"/>
        </w:rPr>
        <w:t>»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 или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сооружение</w:t>
      </w:r>
      <w:r>
        <w:rPr>
          <w:rFonts w:ascii="Times New Roman" w:hAnsi="Times New Roman" w:cs="Times New Roman"/>
          <w:color w:val="000000" w:themeColor="text1"/>
          <w:szCs w:val="28"/>
        </w:rPr>
        <w:t>»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 в адресе определяется в зависимости от функционального назначения объектов с учетом разрешенного использования земельного участка, на котором они расположены.</w:t>
      </w:r>
    </w:p>
    <w:p w14:paraId="06B2CD2A" w14:textId="77777777" w:rsidR="00152CDD" w:rsidRPr="002471D2" w:rsidRDefault="00152CD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1</w:t>
      </w:r>
      <w:r w:rsidR="00F1716D">
        <w:rPr>
          <w:rFonts w:ascii="Times New Roman" w:hAnsi="Times New Roman" w:cs="Times New Roman"/>
          <w:color w:val="000000" w:themeColor="text1"/>
          <w:szCs w:val="28"/>
        </w:rPr>
        <w:t>3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. Адресная привязка линейных сооружений производится относительно земельного участка, на котором они расположены. В случае, если линейные сооружения расположены на нескольких земельных участках, адресная привязка производится относительно земельного участка, на котором они начинаются (при ориентации от центра города Бузулука). Таким сооружениям присваивается адрес </w:t>
      </w:r>
      <w:r>
        <w:rPr>
          <w:rFonts w:ascii="Times New Roman" w:hAnsi="Times New Roman" w:cs="Times New Roman"/>
          <w:color w:val="000000" w:themeColor="text1"/>
          <w:szCs w:val="28"/>
        </w:rPr>
        <w:t>относительно земельного участка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, на котором они расположены, с до</w:t>
      </w:r>
      <w:r w:rsidR="006E6AE8">
        <w:rPr>
          <w:rFonts w:ascii="Times New Roman" w:hAnsi="Times New Roman" w:cs="Times New Roman"/>
          <w:color w:val="000000" w:themeColor="text1"/>
          <w:szCs w:val="28"/>
        </w:rPr>
        <w:t>по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л</w:t>
      </w:r>
      <w:r w:rsidR="006E6AE8">
        <w:rPr>
          <w:rFonts w:ascii="Times New Roman" w:hAnsi="Times New Roman" w:cs="Times New Roman"/>
          <w:color w:val="000000" w:themeColor="text1"/>
          <w:szCs w:val="28"/>
        </w:rPr>
        <w:t>н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ением </w:t>
      </w:r>
      <w:r>
        <w:rPr>
          <w:rFonts w:ascii="Times New Roman" w:hAnsi="Times New Roman" w:cs="Times New Roman"/>
          <w:color w:val="000000" w:themeColor="text1"/>
          <w:szCs w:val="28"/>
        </w:rPr>
        <w:t>наименования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сооружение</w:t>
      </w:r>
      <w:r>
        <w:rPr>
          <w:rFonts w:ascii="Times New Roman" w:hAnsi="Times New Roman" w:cs="Times New Roman"/>
          <w:color w:val="000000" w:themeColor="text1"/>
          <w:szCs w:val="28"/>
        </w:rPr>
        <w:t>» и номер сооружения.</w:t>
      </w:r>
    </w:p>
    <w:p w14:paraId="147582D3" w14:textId="77777777" w:rsidR="00152CDD" w:rsidRDefault="00152CD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1</w:t>
      </w:r>
      <w:r w:rsidR="00F1716D">
        <w:rPr>
          <w:rFonts w:ascii="Times New Roman" w:hAnsi="Times New Roman" w:cs="Times New Roman"/>
          <w:color w:val="000000" w:themeColor="text1"/>
          <w:szCs w:val="28"/>
        </w:rPr>
        <w:t>4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>. Адресная привязка объектов недвижимости в полосе отвода железной дороги производится с указанием наименования направления железной дороги и существующего километража</w:t>
      </w:r>
      <w:r w:rsidR="006E6AE8">
        <w:rPr>
          <w:rFonts w:ascii="Times New Roman" w:hAnsi="Times New Roman" w:cs="Times New Roman"/>
          <w:color w:val="000000" w:themeColor="text1"/>
          <w:szCs w:val="28"/>
        </w:rPr>
        <w:t>,</w:t>
      </w:r>
      <w:r w:rsidRPr="002471D2">
        <w:rPr>
          <w:rFonts w:ascii="Times New Roman" w:hAnsi="Times New Roman" w:cs="Times New Roman"/>
          <w:color w:val="000000" w:themeColor="text1"/>
          <w:szCs w:val="28"/>
        </w:rPr>
        <w:t xml:space="preserve"> в случае отсутствия близлежащих улиц с присвоенными в установленном порядке наименованиями.</w:t>
      </w:r>
    </w:p>
    <w:p w14:paraId="7B28A5D3" w14:textId="77777777" w:rsidR="00152CDD" w:rsidRPr="002471D2" w:rsidRDefault="00152CDD" w:rsidP="00152C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14:paraId="616E934D" w14:textId="77777777" w:rsidR="00152CDD" w:rsidRDefault="00152CDD" w:rsidP="00152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Структура адреса</w:t>
      </w:r>
    </w:p>
    <w:p w14:paraId="6A15D05B" w14:textId="77777777" w:rsidR="00152CDD" w:rsidRDefault="00152CDD" w:rsidP="0015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E715AA" w14:textId="77777777" w:rsidR="00152CDD" w:rsidRDefault="00AE4BB4" w:rsidP="0015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"/>
      <w:bookmarkEnd w:id="2"/>
      <w:r>
        <w:rPr>
          <w:rFonts w:ascii="Times New Roman" w:hAnsi="Times New Roman" w:cs="Times New Roman"/>
        </w:rPr>
        <w:t>1</w:t>
      </w:r>
      <w:r w:rsidR="00F171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52CDD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решении Управления</w:t>
      </w:r>
      <w:r w:rsidR="00152CDD">
        <w:rPr>
          <w:rFonts w:ascii="Times New Roman" w:hAnsi="Times New Roman" w:cs="Times New Roman"/>
        </w:rPr>
        <w:t xml:space="preserve"> в обязательном порядке для всех объектов, подлежащих адресации, указываются следующие </w:t>
      </w:r>
      <w:proofErr w:type="spellStart"/>
      <w:r w:rsidR="00152CDD">
        <w:rPr>
          <w:rFonts w:ascii="Times New Roman" w:hAnsi="Times New Roman" w:cs="Times New Roman"/>
        </w:rPr>
        <w:t>адресообразующие</w:t>
      </w:r>
      <w:proofErr w:type="spellEnd"/>
      <w:r w:rsidR="00152CDD">
        <w:rPr>
          <w:rFonts w:ascii="Times New Roman" w:hAnsi="Times New Roman" w:cs="Times New Roman"/>
        </w:rPr>
        <w:t xml:space="preserve"> элементы:</w:t>
      </w:r>
    </w:p>
    <w:p w14:paraId="7936F618" w14:textId="77777777" w:rsidR="00AE4BB4" w:rsidRP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наименование страны (Российская Федерация);</w:t>
      </w:r>
    </w:p>
    <w:p w14:paraId="4C8BE0AB" w14:textId="77777777" w:rsidR="00AE4BB4" w:rsidRP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t>б) наименование субъекта Российской Федерации (Оренбургская область);</w:t>
      </w:r>
    </w:p>
    <w:p w14:paraId="2D36D3F8" w14:textId="77777777" w:rsidR="00AE4BB4" w:rsidRP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t>в) наименование городского округа (город Бузулук);</w:t>
      </w:r>
    </w:p>
    <w:p w14:paraId="2B6E8E63" w14:textId="77777777" w:rsidR="00AE4BB4" w:rsidRP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r w:rsidRPr="00AE4B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наименование населенного пункта </w:t>
      </w: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t>(город Бузулук)</w:t>
      </w:r>
      <w:r w:rsidRPr="00AE4B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14:paraId="4B5935C5" w14:textId="77777777" w:rsidR="00AE4BB4" w:rsidRP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t>д) наименование элемента планировочной структуры;</w:t>
      </w:r>
    </w:p>
    <w:p w14:paraId="38709D2F" w14:textId="77777777" w:rsidR="00AE4BB4" w:rsidRP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t>е) наименование элемента улично-дорожной сети;</w:t>
      </w:r>
    </w:p>
    <w:p w14:paraId="534AED03" w14:textId="77777777" w:rsidR="00AE4BB4" w:rsidRP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t xml:space="preserve">ж) </w:t>
      </w:r>
      <w:r w:rsidRPr="00AE4B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наименование объекта адресации «земельный участок» и номер земельного участка или тип и номер здания (строения), сооружения;</w:t>
      </w:r>
    </w:p>
    <w:p w14:paraId="7C737D3A" w14:textId="77777777" w:rsid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E4BB4">
        <w:rPr>
          <w:rFonts w:ascii="Times New Roman" w:eastAsia="Times New Roman" w:hAnsi="Times New Roman" w:cs="Times New Roman"/>
          <w:color w:val="000000"/>
          <w:lang w:eastAsia="ru-RU"/>
        </w:rPr>
        <w:t>з) тип и номер помещения, расположенного в здании или сооружении,</w:t>
      </w:r>
      <w:r w:rsidRPr="00AE4B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или наименование объекта адресации «машино-место»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номер машино-места</w:t>
      </w:r>
      <w:r w:rsidRPr="00AE4B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здании, сооружении.</w:t>
      </w:r>
    </w:p>
    <w:p w14:paraId="759824E9" w14:textId="77777777" w:rsidR="00AE4BB4" w:rsidRPr="00AE4BB4" w:rsidRDefault="00AE4BB4" w:rsidP="00AE4B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CCEECF" w14:textId="77777777" w:rsidR="00AE4BB4" w:rsidRDefault="00AE4BB4" w:rsidP="00AE4B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Порядок присвоения, изменения и аннулирования адресов</w:t>
      </w:r>
    </w:p>
    <w:p w14:paraId="18F27842" w14:textId="77777777" w:rsidR="00AE4BB4" w:rsidRDefault="00AE4BB4" w:rsidP="00AE4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FC3586" w14:textId="77777777" w:rsidR="00B4575C" w:rsidRDefault="00B4575C" w:rsidP="00B4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716D">
        <w:rPr>
          <w:rFonts w:ascii="Times New Roman" w:hAnsi="Times New Roman" w:cs="Times New Roman"/>
        </w:rPr>
        <w:t>6</w:t>
      </w:r>
      <w:r w:rsidR="00AE4BB4">
        <w:rPr>
          <w:rFonts w:ascii="Times New Roman" w:hAnsi="Times New Roman" w:cs="Times New Roman"/>
        </w:rPr>
        <w:t xml:space="preserve">. Управление с использованием федеральной информационной адресной системы присваивает, аннулирует адреса объектам адресации, как по собственной инициативе, так и на основании заявлений физических и юридических лиц в порядке, предусмотренном </w:t>
      </w:r>
      <w:hyperlink r:id="rId19" w:history="1">
        <w:r w:rsidR="00AE4BB4" w:rsidRPr="00B4575C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>
        <w:rPr>
          <w:rFonts w:ascii="Times New Roman" w:hAnsi="Times New Roman" w:cs="Times New Roman"/>
        </w:rPr>
        <w:t xml:space="preserve"> присвоения адресов.</w:t>
      </w:r>
    </w:p>
    <w:p w14:paraId="6E9E1C56" w14:textId="77777777" w:rsidR="00B4575C" w:rsidRDefault="00B4575C" w:rsidP="00B4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716D">
        <w:rPr>
          <w:rFonts w:ascii="Times New Roman" w:hAnsi="Times New Roman" w:cs="Times New Roman"/>
        </w:rPr>
        <w:t>7</w:t>
      </w:r>
      <w:r w:rsidR="00AE4BB4">
        <w:rPr>
          <w:rFonts w:ascii="Times New Roman" w:hAnsi="Times New Roman" w:cs="Times New Roman"/>
        </w:rPr>
        <w:t xml:space="preserve">. Изменение адресов объектов адресации осуществляется </w:t>
      </w:r>
      <w:r>
        <w:rPr>
          <w:rFonts w:ascii="Times New Roman" w:hAnsi="Times New Roman" w:cs="Times New Roman"/>
        </w:rPr>
        <w:t>Управлением</w:t>
      </w:r>
      <w:r w:rsidR="00AE4BB4">
        <w:rPr>
          <w:rFonts w:ascii="Times New Roman" w:hAnsi="Times New Roman" w:cs="Times New Roman"/>
        </w:rPr>
        <w:t xml:space="preserve"> по собственной инициативе по основаниям, предусмотренными </w:t>
      </w:r>
      <w:hyperlink r:id="rId20" w:history="1">
        <w:r w:rsidR="00AE4BB4" w:rsidRPr="00B4575C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="00AE4BB4">
        <w:rPr>
          <w:rFonts w:ascii="Times New Roman" w:hAnsi="Times New Roman" w:cs="Times New Roman"/>
        </w:rPr>
        <w:t xml:space="preserve"> присвоения адресов.</w:t>
      </w:r>
    </w:p>
    <w:p w14:paraId="42B1F419" w14:textId="77777777" w:rsidR="00AE4BB4" w:rsidRDefault="00B4575C" w:rsidP="00B45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716D">
        <w:rPr>
          <w:rFonts w:ascii="Times New Roman" w:hAnsi="Times New Roman" w:cs="Times New Roman"/>
        </w:rPr>
        <w:t>8</w:t>
      </w:r>
      <w:r w:rsidR="00AE4B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Управление</w:t>
      </w:r>
      <w:r w:rsidR="00AE4BB4">
        <w:rPr>
          <w:rFonts w:ascii="Times New Roman" w:hAnsi="Times New Roman" w:cs="Times New Roman"/>
        </w:rPr>
        <w:t xml:space="preserve"> в течение 3 рабочих дней со дня </w:t>
      </w:r>
      <w:r w:rsidR="00F1716D">
        <w:rPr>
          <w:rFonts w:ascii="Times New Roman" w:hAnsi="Times New Roman" w:cs="Times New Roman"/>
        </w:rPr>
        <w:t>подписания</w:t>
      </w:r>
      <w:r w:rsidR="00AE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решения</w:t>
      </w:r>
      <w:r w:rsidR="00AE4BB4">
        <w:rPr>
          <w:rFonts w:ascii="Times New Roman" w:hAnsi="Times New Roman" w:cs="Times New Roman"/>
        </w:rPr>
        <w:t xml:space="preserve"> о </w:t>
      </w:r>
      <w:r w:rsidRPr="00B4575C">
        <w:rPr>
          <w:rFonts w:ascii="Times New Roman" w:eastAsia="Times New Roman" w:hAnsi="Times New Roman" w:cs="Times New Roman"/>
          <w:color w:val="000000" w:themeColor="text1"/>
        </w:rPr>
        <w:t>присвоени</w:t>
      </w:r>
      <w:r>
        <w:rPr>
          <w:rFonts w:ascii="Times New Roman" w:eastAsia="Times New Roman" w:hAnsi="Times New Roman" w:cs="Times New Roman"/>
          <w:color w:val="000000" w:themeColor="text1"/>
        </w:rPr>
        <w:t>и</w:t>
      </w:r>
      <w:r w:rsidRPr="00B4575C">
        <w:rPr>
          <w:rFonts w:ascii="Times New Roman" w:eastAsia="Times New Roman" w:hAnsi="Times New Roman" w:cs="Times New Roman"/>
          <w:color w:val="000000" w:themeColor="text1"/>
        </w:rPr>
        <w:t xml:space="preserve"> адреса объекту адресации, изменени</w:t>
      </w:r>
      <w:r w:rsidR="002C3BC5">
        <w:rPr>
          <w:rFonts w:ascii="Times New Roman" w:eastAsia="Times New Roman" w:hAnsi="Times New Roman" w:cs="Times New Roman"/>
          <w:color w:val="000000" w:themeColor="text1"/>
        </w:rPr>
        <w:t>и</w:t>
      </w:r>
      <w:r w:rsidRPr="00B4575C">
        <w:rPr>
          <w:rFonts w:ascii="Times New Roman" w:eastAsia="Times New Roman" w:hAnsi="Times New Roman" w:cs="Times New Roman"/>
          <w:color w:val="000000" w:themeColor="text1"/>
        </w:rPr>
        <w:t xml:space="preserve"> и аннулировани</w:t>
      </w:r>
      <w:r w:rsidR="002C3BC5">
        <w:rPr>
          <w:rFonts w:ascii="Times New Roman" w:eastAsia="Times New Roman" w:hAnsi="Times New Roman" w:cs="Times New Roman"/>
          <w:color w:val="000000" w:themeColor="text1"/>
        </w:rPr>
        <w:t>я</w:t>
      </w:r>
      <w:r w:rsidRPr="00B4575C">
        <w:rPr>
          <w:rFonts w:ascii="Times New Roman" w:eastAsia="Times New Roman" w:hAnsi="Times New Roman" w:cs="Times New Roman"/>
          <w:color w:val="000000" w:themeColor="text1"/>
        </w:rPr>
        <w:t xml:space="preserve"> такого адреса</w:t>
      </w:r>
      <w:r w:rsidR="00AE4BB4">
        <w:rPr>
          <w:rFonts w:ascii="Times New Roman" w:hAnsi="Times New Roman" w:cs="Times New Roman"/>
        </w:rPr>
        <w:t xml:space="preserve"> в обязательном порядке вносит его в государственный адресный реестр.</w:t>
      </w:r>
    </w:p>
    <w:p w14:paraId="3FEE2971" w14:textId="77777777" w:rsidR="007A6427" w:rsidRPr="00F1716D" w:rsidRDefault="007A6427" w:rsidP="002471D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14:paraId="2EB89D08" w14:textId="77777777" w:rsidR="00CD7F86" w:rsidRPr="002471D2" w:rsidRDefault="00CD7F86" w:rsidP="002471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CD7F86" w:rsidRPr="002471D2" w:rsidSect="000F3BA0">
      <w:headerReference w:type="even" r:id="rId21"/>
      <w:head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ACA3" w14:textId="77777777" w:rsidR="00B547DA" w:rsidRDefault="00B547DA" w:rsidP="004012CD">
      <w:pPr>
        <w:spacing w:after="0" w:line="240" w:lineRule="auto"/>
      </w:pPr>
      <w:r>
        <w:separator/>
      </w:r>
    </w:p>
  </w:endnote>
  <w:endnote w:type="continuationSeparator" w:id="0">
    <w:p w14:paraId="1E32ED67" w14:textId="77777777" w:rsidR="00B547DA" w:rsidRDefault="00B547DA" w:rsidP="0040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A3D4" w14:textId="77777777" w:rsidR="00B547DA" w:rsidRDefault="00B547DA" w:rsidP="004012CD">
      <w:pPr>
        <w:spacing w:after="0" w:line="240" w:lineRule="auto"/>
      </w:pPr>
      <w:r>
        <w:separator/>
      </w:r>
    </w:p>
  </w:footnote>
  <w:footnote w:type="continuationSeparator" w:id="0">
    <w:p w14:paraId="508EBCBB" w14:textId="77777777" w:rsidR="00B547DA" w:rsidRDefault="00B547DA" w:rsidP="0040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808D" w14:textId="77777777" w:rsidR="0040696B" w:rsidRPr="0040696B" w:rsidRDefault="0040696B" w:rsidP="0040696B">
    <w:pPr>
      <w:pStyle w:val="a5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445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01E7B4" w14:textId="77777777" w:rsidR="000F3BA0" w:rsidRPr="000A0534" w:rsidRDefault="000F3BA0">
        <w:pPr>
          <w:pStyle w:val="a5"/>
          <w:jc w:val="center"/>
          <w:rPr>
            <w:rFonts w:ascii="Times New Roman" w:hAnsi="Times New Roman" w:cs="Times New Roman"/>
          </w:rPr>
        </w:pPr>
        <w:r w:rsidRPr="000A0534">
          <w:rPr>
            <w:rFonts w:ascii="Times New Roman" w:hAnsi="Times New Roman" w:cs="Times New Roman"/>
          </w:rPr>
          <w:fldChar w:fldCharType="begin"/>
        </w:r>
        <w:r w:rsidRPr="000A0534">
          <w:rPr>
            <w:rFonts w:ascii="Times New Roman" w:hAnsi="Times New Roman" w:cs="Times New Roman"/>
          </w:rPr>
          <w:instrText>PAGE   \* MERGEFORMAT</w:instrText>
        </w:r>
        <w:r w:rsidRPr="000A0534">
          <w:rPr>
            <w:rFonts w:ascii="Times New Roman" w:hAnsi="Times New Roman" w:cs="Times New Roman"/>
          </w:rPr>
          <w:fldChar w:fldCharType="separate"/>
        </w:r>
        <w:r w:rsidR="009F3F92">
          <w:rPr>
            <w:rFonts w:ascii="Times New Roman" w:hAnsi="Times New Roman" w:cs="Times New Roman"/>
            <w:noProof/>
          </w:rPr>
          <w:t>2</w:t>
        </w:r>
        <w:r w:rsidRPr="000A0534">
          <w:rPr>
            <w:rFonts w:ascii="Times New Roman" w:hAnsi="Times New Roman" w:cs="Times New Roman"/>
          </w:rPr>
          <w:fldChar w:fldCharType="end"/>
        </w:r>
      </w:p>
    </w:sdtContent>
  </w:sdt>
  <w:p w14:paraId="7022E32B" w14:textId="77777777" w:rsidR="0040696B" w:rsidRPr="0040696B" w:rsidRDefault="0040696B" w:rsidP="0040696B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35548"/>
    <w:multiLevelType w:val="hybridMultilevel"/>
    <w:tmpl w:val="8906551A"/>
    <w:lvl w:ilvl="0" w:tplc="5C8E3260">
      <w:start w:val="1"/>
      <w:numFmt w:val="decimal"/>
      <w:suff w:val="space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0591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27"/>
    <w:rsid w:val="00006BE0"/>
    <w:rsid w:val="00027F1A"/>
    <w:rsid w:val="000338E2"/>
    <w:rsid w:val="00037163"/>
    <w:rsid w:val="000731B6"/>
    <w:rsid w:val="000957A9"/>
    <w:rsid w:val="000A0534"/>
    <w:rsid w:val="000A2F4E"/>
    <w:rsid w:val="000B0E94"/>
    <w:rsid w:val="000F3BA0"/>
    <w:rsid w:val="00134D90"/>
    <w:rsid w:val="00152CDD"/>
    <w:rsid w:val="0019235F"/>
    <w:rsid w:val="001A22C8"/>
    <w:rsid w:val="001A4937"/>
    <w:rsid w:val="001D04B3"/>
    <w:rsid w:val="00214FE3"/>
    <w:rsid w:val="002471D2"/>
    <w:rsid w:val="002A4BD6"/>
    <w:rsid w:val="002B42F4"/>
    <w:rsid w:val="002C3BC5"/>
    <w:rsid w:val="002D0BC9"/>
    <w:rsid w:val="002E151B"/>
    <w:rsid w:val="00322AB0"/>
    <w:rsid w:val="00342ED4"/>
    <w:rsid w:val="003F1D6E"/>
    <w:rsid w:val="004012CD"/>
    <w:rsid w:val="0040696B"/>
    <w:rsid w:val="00480F99"/>
    <w:rsid w:val="004D33C3"/>
    <w:rsid w:val="004E5D16"/>
    <w:rsid w:val="004F3B04"/>
    <w:rsid w:val="00504012"/>
    <w:rsid w:val="0050509C"/>
    <w:rsid w:val="0053685B"/>
    <w:rsid w:val="00555D77"/>
    <w:rsid w:val="00642A63"/>
    <w:rsid w:val="0064337F"/>
    <w:rsid w:val="006A29AA"/>
    <w:rsid w:val="006D2593"/>
    <w:rsid w:val="006E6AE8"/>
    <w:rsid w:val="00756603"/>
    <w:rsid w:val="0076383E"/>
    <w:rsid w:val="00775716"/>
    <w:rsid w:val="007961E4"/>
    <w:rsid w:val="007A6427"/>
    <w:rsid w:val="007B2CE7"/>
    <w:rsid w:val="007B2F62"/>
    <w:rsid w:val="007F37C7"/>
    <w:rsid w:val="008029B4"/>
    <w:rsid w:val="0082061B"/>
    <w:rsid w:val="00862DDE"/>
    <w:rsid w:val="0089428A"/>
    <w:rsid w:val="008C5523"/>
    <w:rsid w:val="00900187"/>
    <w:rsid w:val="0094592C"/>
    <w:rsid w:val="009A05C7"/>
    <w:rsid w:val="009F3F92"/>
    <w:rsid w:val="009F4803"/>
    <w:rsid w:val="009F4829"/>
    <w:rsid w:val="00A73C97"/>
    <w:rsid w:val="00A8474B"/>
    <w:rsid w:val="00A87923"/>
    <w:rsid w:val="00AA7D30"/>
    <w:rsid w:val="00AE294D"/>
    <w:rsid w:val="00AE3088"/>
    <w:rsid w:val="00AE4BB4"/>
    <w:rsid w:val="00AF69C3"/>
    <w:rsid w:val="00AF7A36"/>
    <w:rsid w:val="00B4575C"/>
    <w:rsid w:val="00B547DA"/>
    <w:rsid w:val="00BA025B"/>
    <w:rsid w:val="00BA4C55"/>
    <w:rsid w:val="00BD53BF"/>
    <w:rsid w:val="00BE294E"/>
    <w:rsid w:val="00BF388C"/>
    <w:rsid w:val="00BF5AC5"/>
    <w:rsid w:val="00C5333A"/>
    <w:rsid w:val="00C80BC6"/>
    <w:rsid w:val="00CA2198"/>
    <w:rsid w:val="00CB1F0C"/>
    <w:rsid w:val="00CD550E"/>
    <w:rsid w:val="00CD7F86"/>
    <w:rsid w:val="00D92090"/>
    <w:rsid w:val="00DB2582"/>
    <w:rsid w:val="00E73D3E"/>
    <w:rsid w:val="00EE20D9"/>
    <w:rsid w:val="00EF5411"/>
    <w:rsid w:val="00F1716D"/>
    <w:rsid w:val="00F322B0"/>
    <w:rsid w:val="00F409E1"/>
    <w:rsid w:val="00F93D78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84D2"/>
  <w15:docId w15:val="{5268D25B-71F2-4E4D-9D40-FC429FF5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2"/>
      <w:lang w:eastAsia="ru-RU"/>
    </w:rPr>
  </w:style>
  <w:style w:type="paragraph" w:customStyle="1" w:styleId="ConsPlusTitle">
    <w:name w:val="ConsPlusTitle"/>
    <w:rsid w:val="007A6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2"/>
      <w:lang w:eastAsia="ru-RU"/>
    </w:rPr>
  </w:style>
  <w:style w:type="paragraph" w:customStyle="1" w:styleId="ConsPlusTitlePage">
    <w:name w:val="ConsPlusTitlePage"/>
    <w:rsid w:val="007A6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3F1D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3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59"/>
    <w:rsid w:val="00E73D3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2CD"/>
  </w:style>
  <w:style w:type="paragraph" w:styleId="a7">
    <w:name w:val="footer"/>
    <w:basedOn w:val="a"/>
    <w:link w:val="a8"/>
    <w:uiPriority w:val="99"/>
    <w:unhideWhenUsed/>
    <w:rsid w:val="0040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2CD"/>
  </w:style>
  <w:style w:type="paragraph" w:styleId="a9">
    <w:name w:val="Balloon Text"/>
    <w:basedOn w:val="a"/>
    <w:link w:val="aa"/>
    <w:uiPriority w:val="99"/>
    <w:semiHidden/>
    <w:unhideWhenUsed/>
    <w:rsid w:val="000A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390&amp;n=118748&amp;dst=100011" TargetMode="External"/><Relationship Id="rId18" Type="http://schemas.openxmlformats.org/officeDocument/2006/relationships/hyperlink" Target="https://login.consultant.ru/link/?req=doc&amp;base=LAW&amp;n=468949&amp;dst=10001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8875" TargetMode="External"/><Relationship Id="rId17" Type="http://schemas.openxmlformats.org/officeDocument/2006/relationships/hyperlink" Target="https://login.consultant.ru/link/?req=doc&amp;base=RLAW390&amp;n=69043&amp;dst=1005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90&amp;n=69043&amp;dst=100508" TargetMode="External"/><Relationship Id="rId20" Type="http://schemas.openxmlformats.org/officeDocument/2006/relationships/hyperlink" Target="https://login.consultant.ru/link/?req=doc&amp;base=LAW&amp;n=468949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453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90&amp;n=69043&amp;dst=100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5746&amp;dst=100036" TargetMode="External"/><Relationship Id="rId19" Type="http://schemas.openxmlformats.org/officeDocument/2006/relationships/hyperlink" Target="https://login.consultant.ru/link/?req=doc&amp;base=LAW&amp;n=468949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0824&amp;dst=100166" TargetMode="External"/><Relationship Id="rId14" Type="http://schemas.openxmlformats.org/officeDocument/2006/relationships/hyperlink" Target="https://login.consultant.ru/link/?req=doc&amp;base=RLAW390&amp;n=69043&amp;dst=100035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2ED0-75A3-4F4D-B28B-FB7AECF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А. Космачева</dc:creator>
  <cp:lastModifiedBy>Алена Харитонова</cp:lastModifiedBy>
  <cp:revision>2</cp:revision>
  <cp:lastPrinted>2024-05-17T03:59:00Z</cp:lastPrinted>
  <dcterms:created xsi:type="dcterms:W3CDTF">2024-05-30T12:00:00Z</dcterms:created>
  <dcterms:modified xsi:type="dcterms:W3CDTF">2024-05-30T12:00:00Z</dcterms:modified>
</cp:coreProperties>
</file>