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7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"/>
        <w:gridCol w:w="4750"/>
        <w:gridCol w:w="1015"/>
        <w:gridCol w:w="466"/>
        <w:gridCol w:w="4309"/>
        <w:gridCol w:w="321"/>
      </w:tblGrid>
      <w:tr w:rsidR="00C66BD0" w:rsidRPr="008E150E" w:rsidTr="00C66BD0">
        <w:trPr>
          <w:gridBefore w:val="1"/>
          <w:wBefore w:w="36" w:type="dxa"/>
          <w:trHeight w:hRule="exact" w:val="338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66BD0" w:rsidRPr="008E150E" w:rsidRDefault="00C66BD0" w:rsidP="0098756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3880" cy="8001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BD0" w:rsidRPr="008E150E" w:rsidRDefault="00C66BD0" w:rsidP="0098756F">
            <w:pPr>
              <w:pStyle w:val="a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66BD0" w:rsidRDefault="00C66BD0" w:rsidP="0098756F">
            <w:pPr>
              <w:pStyle w:val="a8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C66BD0" w:rsidRPr="00B80309" w:rsidRDefault="00C66BD0" w:rsidP="0098756F">
            <w:pPr>
              <w:pStyle w:val="a8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C66BD0" w:rsidRPr="008E150E" w:rsidRDefault="00C66BD0" w:rsidP="0098756F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C66BD0" w:rsidRPr="005342C7" w:rsidRDefault="005342C7" w:rsidP="00C66BD0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342C7">
              <w:rPr>
                <w:rFonts w:ascii="Times New Roman" w:hAnsi="Times New Roman"/>
                <w:sz w:val="28"/>
                <w:szCs w:val="28"/>
                <w:u w:val="single"/>
              </w:rPr>
              <w:t>30.</w:t>
            </w:r>
            <w:r w:rsidR="00D702E8" w:rsidRPr="005342C7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pict>
                <v:group id="Группа 4" o:spid="_x0000_s1026" style="position:absolute;left:0;text-align:left;margin-left:16.75pt;margin-top:28.9pt;width:199.75pt;height:14.45pt;z-index:251662336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">
                  <v:line id="Line 5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7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5342C7">
              <w:rPr>
                <w:rFonts w:ascii="Times New Roman" w:hAnsi="Times New Roman"/>
                <w:sz w:val="28"/>
                <w:szCs w:val="28"/>
                <w:u w:val="single"/>
              </w:rPr>
              <w:t>04.2019</w:t>
            </w:r>
            <w:r w:rsidRPr="005342C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5342C7">
              <w:rPr>
                <w:rFonts w:ascii="Times New Roman" w:hAnsi="Times New Roman"/>
                <w:sz w:val="28"/>
                <w:szCs w:val="28"/>
                <w:u w:val="single"/>
              </w:rPr>
              <w:t>574-п</w:t>
            </w:r>
          </w:p>
          <w:p w:rsidR="00C66BD0" w:rsidRPr="008E150E" w:rsidRDefault="00C66BD0" w:rsidP="00C66B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E150E">
              <w:rPr>
                <w:rFonts w:ascii="Times New Roman" w:hAnsi="Times New Roman"/>
                <w:bCs/>
              </w:rPr>
              <w:t xml:space="preserve">г. </w:t>
            </w:r>
            <w:r>
              <w:rPr>
                <w:rFonts w:ascii="Times New Roman" w:hAnsi="Times New Roman"/>
                <w:bCs/>
              </w:rPr>
              <w:t>Бузулук</w:t>
            </w:r>
          </w:p>
          <w:p w:rsidR="00C66BD0" w:rsidRPr="008E150E" w:rsidRDefault="00C66BD0" w:rsidP="0098756F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66BD0" w:rsidRPr="008E150E" w:rsidRDefault="00C66BD0" w:rsidP="0098756F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66BD0" w:rsidRPr="008E150E" w:rsidRDefault="00C66BD0" w:rsidP="0098756F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8E150E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 xml:space="preserve"> № _______________</w:t>
            </w:r>
          </w:p>
          <w:p w:rsidR="00C66BD0" w:rsidRPr="008E150E" w:rsidRDefault="00C66BD0" w:rsidP="0098756F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8E150E">
              <w:rPr>
                <w:rFonts w:ascii="Times New Roman" w:hAnsi="Times New Roman"/>
                <w:bCs/>
              </w:rPr>
              <w:t xml:space="preserve">г. </w:t>
            </w:r>
            <w:r>
              <w:rPr>
                <w:rFonts w:ascii="Times New Roman" w:hAnsi="Times New Roman"/>
                <w:bCs/>
              </w:rPr>
              <w:t>Бузулук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66BD0" w:rsidRPr="008E150E" w:rsidRDefault="00C66BD0" w:rsidP="0098756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BD0" w:rsidRPr="008E150E" w:rsidRDefault="00C66BD0" w:rsidP="00987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C66BD0" w:rsidRPr="008E150E" w:rsidRDefault="00C66BD0" w:rsidP="0098756F">
            <w:pPr>
              <w:ind w:firstLine="213"/>
              <w:rPr>
                <w:rFonts w:ascii="Times New Roman" w:hAnsi="Times New Roman"/>
                <w:sz w:val="28"/>
                <w:szCs w:val="28"/>
              </w:rPr>
            </w:pPr>
            <w:r w:rsidRPr="008E1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6BD0" w:rsidRPr="008E150E" w:rsidRDefault="00C66BD0" w:rsidP="0098756F">
            <w:pPr>
              <w:ind w:firstLine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BD0" w:rsidRPr="008E150E" w:rsidRDefault="00C66BD0" w:rsidP="0098756F">
            <w:pPr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66BD0" w:rsidRPr="008E150E" w:rsidTr="00C66BD0">
        <w:trPr>
          <w:gridBefore w:val="1"/>
          <w:wBefore w:w="36" w:type="dxa"/>
          <w:trHeight w:val="1496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66BD0" w:rsidRDefault="00D702E8" w:rsidP="00C66BD0">
            <w:pPr>
              <w:pStyle w:val="ConsPlusNormal"/>
              <w:ind w:left="709"/>
              <w:jc w:val="both"/>
            </w:pPr>
            <w:r>
              <w:rPr>
                <w:noProof/>
                <w:lang w:eastAsia="ru-RU"/>
              </w:rPr>
              <w:pict>
                <v:line id="Прямая соединительная линия 3" o:spid="_x0000_s1032" style="position:absolute;left:0;text-align:left;z-index:251660288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" o:spid="_x0000_s1031" style="position:absolute;left:0;text-align:left;z-index:251659264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</w:p>
          <w:p w:rsidR="00C66BD0" w:rsidRDefault="00C66BD0" w:rsidP="00C66BD0">
            <w:pPr>
              <w:pStyle w:val="ConsPlusNormal"/>
              <w:ind w:left="711"/>
              <w:jc w:val="both"/>
            </w:pPr>
            <w:r>
              <w:t>Об о</w:t>
            </w:r>
            <w:r w:rsidRPr="00687242">
              <w:t>гранич</w:t>
            </w:r>
            <w:r>
              <w:t>ении</w:t>
            </w:r>
            <w:r w:rsidRPr="00687242">
              <w:t xml:space="preserve"> движени</w:t>
            </w:r>
            <w:r>
              <w:t>я</w:t>
            </w:r>
            <w:r w:rsidRPr="00687242">
              <w:t xml:space="preserve"> </w:t>
            </w:r>
          </w:p>
          <w:p w:rsidR="00C66BD0" w:rsidRDefault="00C66BD0" w:rsidP="00C66BD0">
            <w:pPr>
              <w:pStyle w:val="ConsPlusNormal"/>
              <w:ind w:left="711"/>
              <w:jc w:val="both"/>
            </w:pPr>
            <w:r w:rsidRPr="00687242">
              <w:t xml:space="preserve">автомобильного транспорта </w:t>
            </w:r>
          </w:p>
          <w:p w:rsidR="00C66BD0" w:rsidRDefault="00C66BD0" w:rsidP="00C66BD0">
            <w:pPr>
              <w:pStyle w:val="ConsPlusNormal"/>
              <w:ind w:left="711"/>
              <w:jc w:val="both"/>
            </w:pPr>
            <w:r w:rsidRPr="00687242">
              <w:t xml:space="preserve">на период проведения </w:t>
            </w:r>
          </w:p>
          <w:p w:rsidR="00C66BD0" w:rsidRPr="008E150E" w:rsidRDefault="00C66BD0" w:rsidP="00C66BD0">
            <w:pPr>
              <w:pStyle w:val="ConsPlusNormal"/>
              <w:ind w:left="711"/>
              <w:jc w:val="both"/>
            </w:pPr>
            <w:r w:rsidRPr="00687242">
              <w:t>праздничных мероприятий</w:t>
            </w:r>
            <w:r w:rsidRPr="00224E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66BD0" w:rsidRPr="008E150E" w:rsidRDefault="00C66BD0" w:rsidP="00987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BD0" w:rsidRPr="008E150E" w:rsidRDefault="00C66BD0" w:rsidP="009875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1D7" w:rsidTr="00C66BD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21" w:type="dxa"/>
          <w:trHeight w:val="328"/>
        </w:trPr>
        <w:tc>
          <w:tcPr>
            <w:tcW w:w="6267" w:type="dxa"/>
            <w:gridSpan w:val="4"/>
          </w:tcPr>
          <w:p w:rsidR="001C21D7" w:rsidRDefault="001C21D7" w:rsidP="00147668">
            <w:pPr>
              <w:tabs>
                <w:tab w:val="left" w:pos="2149"/>
                <w:tab w:val="left" w:pos="306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09" w:type="dxa"/>
          </w:tcPr>
          <w:p w:rsidR="001C21D7" w:rsidRDefault="001C21D7">
            <w:pPr>
              <w:spacing w:after="0" w:line="240" w:lineRule="auto"/>
            </w:pPr>
          </w:p>
        </w:tc>
      </w:tr>
    </w:tbl>
    <w:p w:rsidR="00896D57" w:rsidRDefault="00896D57" w:rsidP="00D7075E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86F8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F86F81">
          <w:rPr>
            <w:rFonts w:ascii="Times New Roman" w:hAnsi="Times New Roman"/>
            <w:sz w:val="28"/>
            <w:szCs w:val="28"/>
          </w:rPr>
          <w:t>статьей 16</w:t>
        </w:r>
      </w:hyperlink>
      <w:r w:rsidRPr="00F86F81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 w:rsidR="00687242" w:rsidRPr="00F86F81">
        <w:rPr>
          <w:rFonts w:ascii="Times New Roman" w:hAnsi="Times New Roman"/>
          <w:sz w:val="28"/>
          <w:szCs w:val="28"/>
        </w:rPr>
        <w:t xml:space="preserve">                </w:t>
      </w:r>
      <w:r w:rsidRPr="00F86F81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7" w:history="1">
        <w:r w:rsidRPr="00F86F81">
          <w:rPr>
            <w:rFonts w:ascii="Times New Roman" w:hAnsi="Times New Roman"/>
            <w:sz w:val="28"/>
            <w:szCs w:val="28"/>
          </w:rPr>
          <w:t>статьями 6</w:t>
        </w:r>
      </w:hyperlink>
      <w:r w:rsidRPr="00F86F81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F86F81">
          <w:rPr>
            <w:rFonts w:ascii="Times New Roman" w:hAnsi="Times New Roman"/>
            <w:sz w:val="28"/>
            <w:szCs w:val="28"/>
          </w:rPr>
          <w:t>14</w:t>
        </w:r>
      </w:hyperlink>
      <w:r w:rsidRPr="00F86F81">
        <w:rPr>
          <w:rFonts w:ascii="Times New Roman" w:hAnsi="Times New Roman"/>
          <w:sz w:val="28"/>
          <w:szCs w:val="28"/>
        </w:rPr>
        <w:t xml:space="preserve"> Федерального закона от 10.12.1995 </w:t>
      </w:r>
      <w:r w:rsidR="001516C0" w:rsidRPr="00F86F81">
        <w:rPr>
          <w:rFonts w:ascii="Times New Roman" w:hAnsi="Times New Roman"/>
          <w:sz w:val="28"/>
          <w:szCs w:val="28"/>
        </w:rPr>
        <w:t>№</w:t>
      </w:r>
      <w:r w:rsidRPr="00F86F81">
        <w:rPr>
          <w:rFonts w:ascii="Times New Roman" w:hAnsi="Times New Roman"/>
          <w:sz w:val="28"/>
          <w:szCs w:val="28"/>
        </w:rPr>
        <w:t xml:space="preserve"> 196-ФЗ </w:t>
      </w:r>
      <w:r w:rsidR="001516C0" w:rsidRPr="00F86F81">
        <w:rPr>
          <w:rFonts w:ascii="Times New Roman" w:hAnsi="Times New Roman"/>
          <w:sz w:val="28"/>
          <w:szCs w:val="28"/>
        </w:rPr>
        <w:t>«</w:t>
      </w:r>
      <w:r w:rsidRPr="00F86F81">
        <w:rPr>
          <w:rFonts w:ascii="Times New Roman" w:hAnsi="Times New Roman"/>
          <w:sz w:val="28"/>
          <w:szCs w:val="28"/>
        </w:rPr>
        <w:t>О безопасности дорожного движения</w:t>
      </w:r>
      <w:r w:rsidR="001516C0" w:rsidRPr="00F86F81">
        <w:rPr>
          <w:rFonts w:ascii="Times New Roman" w:hAnsi="Times New Roman"/>
          <w:sz w:val="28"/>
          <w:szCs w:val="28"/>
        </w:rPr>
        <w:t>»</w:t>
      </w:r>
      <w:r w:rsidRPr="00F86F8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F86F8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86F81">
        <w:rPr>
          <w:rFonts w:ascii="Times New Roman" w:hAnsi="Times New Roman"/>
          <w:sz w:val="28"/>
          <w:szCs w:val="28"/>
        </w:rPr>
        <w:t xml:space="preserve"> Правительства Оренбургской области от 07.03.2012 </w:t>
      </w:r>
      <w:r w:rsidR="00B924EC" w:rsidRPr="00F86F81">
        <w:rPr>
          <w:rFonts w:ascii="Times New Roman" w:hAnsi="Times New Roman"/>
          <w:sz w:val="28"/>
          <w:szCs w:val="28"/>
        </w:rPr>
        <w:t xml:space="preserve">                </w:t>
      </w:r>
      <w:r w:rsidR="001516C0" w:rsidRPr="00F86F81">
        <w:rPr>
          <w:rFonts w:ascii="Times New Roman" w:hAnsi="Times New Roman"/>
          <w:sz w:val="28"/>
          <w:szCs w:val="28"/>
        </w:rPr>
        <w:t>№</w:t>
      </w:r>
      <w:r w:rsidR="00B924EC" w:rsidRPr="00F86F81">
        <w:rPr>
          <w:rFonts w:ascii="Times New Roman" w:hAnsi="Times New Roman"/>
          <w:sz w:val="28"/>
          <w:szCs w:val="28"/>
        </w:rPr>
        <w:t xml:space="preserve"> </w:t>
      </w:r>
      <w:r w:rsidRPr="00F86F81">
        <w:rPr>
          <w:rFonts w:ascii="Times New Roman" w:hAnsi="Times New Roman"/>
          <w:sz w:val="28"/>
          <w:szCs w:val="28"/>
        </w:rPr>
        <w:t xml:space="preserve">228-п </w:t>
      </w:r>
      <w:r w:rsidR="001516C0" w:rsidRPr="00F86F81">
        <w:rPr>
          <w:rFonts w:ascii="Times New Roman" w:hAnsi="Times New Roman"/>
          <w:sz w:val="28"/>
          <w:szCs w:val="28"/>
        </w:rPr>
        <w:t>«</w:t>
      </w:r>
      <w:r w:rsidRPr="00F86F81">
        <w:rPr>
          <w:rFonts w:ascii="Times New Roman" w:hAnsi="Times New Roman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</w:t>
      </w:r>
      <w:proofErr w:type="gramEnd"/>
      <w:r w:rsidRPr="00F86F81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1516C0" w:rsidRPr="00F86F81">
        <w:rPr>
          <w:rFonts w:ascii="Times New Roman" w:hAnsi="Times New Roman"/>
          <w:sz w:val="28"/>
          <w:szCs w:val="28"/>
        </w:rPr>
        <w:t>»</w:t>
      </w:r>
      <w:r w:rsidRPr="00F86F81">
        <w:rPr>
          <w:rFonts w:ascii="Times New Roman" w:hAnsi="Times New Roman"/>
          <w:sz w:val="28"/>
          <w:szCs w:val="28"/>
        </w:rPr>
        <w:t>, руководствуясь стать</w:t>
      </w:r>
      <w:r w:rsidR="00026906" w:rsidRPr="00F86F81">
        <w:rPr>
          <w:rFonts w:ascii="Times New Roman" w:hAnsi="Times New Roman"/>
          <w:sz w:val="28"/>
          <w:szCs w:val="28"/>
        </w:rPr>
        <w:t>ями</w:t>
      </w:r>
      <w:r w:rsidRPr="00F86F81">
        <w:rPr>
          <w:rFonts w:ascii="Times New Roman" w:hAnsi="Times New Roman"/>
          <w:sz w:val="28"/>
          <w:szCs w:val="28"/>
        </w:rPr>
        <w:t xml:space="preserve"> </w:t>
      </w:r>
      <w:r w:rsidR="00026906" w:rsidRPr="00F86F81">
        <w:rPr>
          <w:rFonts w:ascii="Times New Roman" w:hAnsi="Times New Roman"/>
          <w:sz w:val="28"/>
          <w:szCs w:val="28"/>
        </w:rPr>
        <w:t xml:space="preserve">7, </w:t>
      </w:r>
      <w:r w:rsidR="001B40BE" w:rsidRPr="00F86F81">
        <w:rPr>
          <w:rFonts w:ascii="Times New Roman" w:hAnsi="Times New Roman"/>
          <w:sz w:val="28"/>
          <w:szCs w:val="28"/>
        </w:rPr>
        <w:t>30, пунктом 5 статьи 40, статьей 43</w:t>
      </w:r>
      <w:r w:rsidRPr="00F86F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6F81">
        <w:rPr>
          <w:rFonts w:ascii="Times New Roman" w:hAnsi="Times New Roman"/>
          <w:sz w:val="28"/>
          <w:szCs w:val="28"/>
        </w:rPr>
        <w:t xml:space="preserve">Устава города Бузулука, в целях </w:t>
      </w:r>
      <w:r w:rsidR="00C74884" w:rsidRPr="00F86F81">
        <w:rPr>
          <w:rFonts w:ascii="Times New Roman" w:hAnsi="Times New Roman"/>
          <w:sz w:val="28"/>
          <w:szCs w:val="28"/>
        </w:rPr>
        <w:t>проведения</w:t>
      </w:r>
      <w:r w:rsidR="0097735C" w:rsidRP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мероприятий, посвященных </w:t>
      </w:r>
      <w:r w:rsidR="0047690F" w:rsidRP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празднованию 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«</w:t>
      </w:r>
      <w:r w:rsidR="00F86F81" w:rsidRPr="00F86F81">
        <w:rPr>
          <w:rFonts w:ascii="Times New Roman" w:hAnsi="Times New Roman"/>
          <w:sz w:val="28"/>
          <w:szCs w:val="28"/>
        </w:rPr>
        <w:t>7</w:t>
      </w:r>
      <w:r w:rsidR="00664292">
        <w:rPr>
          <w:rFonts w:ascii="Times New Roman" w:hAnsi="Times New Roman"/>
          <w:sz w:val="28"/>
          <w:szCs w:val="28"/>
        </w:rPr>
        <w:t>4</w:t>
      </w:r>
      <w:r w:rsidR="00F86F81" w:rsidRPr="00F86F81">
        <w:rPr>
          <w:rFonts w:ascii="Times New Roman" w:hAnsi="Times New Roman"/>
          <w:sz w:val="28"/>
          <w:szCs w:val="28"/>
        </w:rPr>
        <w:t>-й годовщины Победы в Великой Отечественной войне 1941-1945 годов</w:t>
      </w:r>
      <w:r w:rsidR="00F86F81">
        <w:rPr>
          <w:rFonts w:ascii="Times New Roman" w:hAnsi="Times New Roman"/>
          <w:sz w:val="28"/>
          <w:szCs w:val="28"/>
        </w:rPr>
        <w:t xml:space="preserve">» </w:t>
      </w:r>
      <w:r w:rsidR="00595920">
        <w:rPr>
          <w:rFonts w:ascii="Times New Roman" w:hAnsi="Times New Roman"/>
          <w:sz w:val="28"/>
          <w:szCs w:val="28"/>
        </w:rPr>
        <w:t>на территории города Бузулука</w:t>
      </w:r>
      <w:r w:rsidRPr="00487F14">
        <w:rPr>
          <w:rFonts w:ascii="Times New Roman" w:hAnsi="Times New Roman"/>
          <w:sz w:val="28"/>
          <w:szCs w:val="28"/>
        </w:rPr>
        <w:t>:</w:t>
      </w:r>
    </w:p>
    <w:p w:rsidR="0047690F" w:rsidRDefault="00764C1D" w:rsidP="00C1643E">
      <w:pPr>
        <w:pStyle w:val="a6"/>
        <w:ind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764C1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7735C" w:rsidRPr="00C1643E">
        <w:rPr>
          <w:rFonts w:ascii="Times New Roman" w:hAnsi="Times New Roman"/>
          <w:sz w:val="28"/>
          <w:szCs w:val="28"/>
        </w:rPr>
        <w:t xml:space="preserve">Ограничить движение автомобильного транспорта на период </w:t>
      </w:r>
      <w:r w:rsidR="0097735C" w:rsidRPr="0097735C">
        <w:rPr>
          <w:rFonts w:ascii="Times New Roman" w:hAnsi="Times New Roman"/>
          <w:sz w:val="28"/>
          <w:szCs w:val="28"/>
        </w:rPr>
        <w:t>проведения</w:t>
      </w:r>
      <w:r w:rsidR="0097735C" w:rsidRPr="0097735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D7075E" w:rsidRPr="0097735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мероприятий, </w:t>
      </w:r>
      <w:r w:rsidR="0047690F" w:rsidRPr="0097735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посвященных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празднованию</w:t>
      </w:r>
      <w:r w:rsidR="00F86F81" w:rsidRP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«</w:t>
      </w:r>
      <w:r w:rsidR="00F86F81" w:rsidRPr="00F86F81">
        <w:rPr>
          <w:rFonts w:ascii="Times New Roman" w:hAnsi="Times New Roman"/>
          <w:sz w:val="28"/>
          <w:szCs w:val="28"/>
        </w:rPr>
        <w:t>7</w:t>
      </w:r>
      <w:r w:rsidR="00664292">
        <w:rPr>
          <w:rFonts w:ascii="Times New Roman" w:hAnsi="Times New Roman"/>
          <w:sz w:val="28"/>
          <w:szCs w:val="28"/>
        </w:rPr>
        <w:t>4</w:t>
      </w:r>
      <w:r w:rsidR="00F86F81" w:rsidRPr="00F86F81">
        <w:rPr>
          <w:rFonts w:ascii="Times New Roman" w:hAnsi="Times New Roman"/>
          <w:sz w:val="28"/>
          <w:szCs w:val="28"/>
        </w:rPr>
        <w:t>-й годовщины Победы в Великой Отечественной войне 1941-1945 годов</w:t>
      </w:r>
      <w:r w:rsidR="00F86F81">
        <w:rPr>
          <w:rFonts w:ascii="Times New Roman" w:hAnsi="Times New Roman"/>
          <w:sz w:val="28"/>
          <w:szCs w:val="28"/>
        </w:rPr>
        <w:t>»</w:t>
      </w:r>
      <w:r w:rsidR="0047690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:</w:t>
      </w:r>
    </w:p>
    <w:p w:rsidR="00DF59D3" w:rsidRDefault="0047690F" w:rsidP="00C1643E">
      <w:pPr>
        <w:pStyle w:val="a6"/>
        <w:ind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-</w:t>
      </w:r>
      <w:r w:rsidR="00D7075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B069E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0</w:t>
      </w:r>
      <w:r w:rsidR="00664292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6</w:t>
      </w:r>
      <w:r w:rsidR="003469B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</w:t>
      </w:r>
      <w:r w:rsidR="00DF59D3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0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5</w:t>
      </w:r>
      <w:r w:rsidR="003469B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.201</w:t>
      </w:r>
      <w:r w:rsidR="00664292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9</w:t>
      </w:r>
      <w:r w:rsidR="003469B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с 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1</w:t>
      </w:r>
      <w:r w:rsidR="00664292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0</w:t>
      </w:r>
      <w:r w:rsidR="003469B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:00ч. </w:t>
      </w:r>
      <w:r w:rsidR="003469B0">
        <w:rPr>
          <w:rFonts w:ascii="Times New Roman" w:hAnsi="Times New Roman"/>
          <w:sz w:val="28"/>
          <w:szCs w:val="28"/>
        </w:rPr>
        <w:t xml:space="preserve">до </w:t>
      </w:r>
      <w:r w:rsidR="00F86F81">
        <w:rPr>
          <w:rFonts w:ascii="Times New Roman" w:hAnsi="Times New Roman"/>
          <w:sz w:val="28"/>
          <w:szCs w:val="28"/>
        </w:rPr>
        <w:t>1</w:t>
      </w:r>
      <w:r w:rsidR="009B5F81">
        <w:rPr>
          <w:rFonts w:ascii="Times New Roman" w:hAnsi="Times New Roman"/>
          <w:sz w:val="28"/>
          <w:szCs w:val="28"/>
        </w:rPr>
        <w:t>1</w:t>
      </w:r>
      <w:r w:rsidR="00DF59D3">
        <w:rPr>
          <w:rFonts w:ascii="Times New Roman" w:hAnsi="Times New Roman"/>
          <w:sz w:val="28"/>
          <w:szCs w:val="28"/>
        </w:rPr>
        <w:t>:</w:t>
      </w:r>
      <w:r w:rsidR="00B069E9">
        <w:rPr>
          <w:rFonts w:ascii="Times New Roman" w:hAnsi="Times New Roman"/>
          <w:sz w:val="28"/>
          <w:szCs w:val="28"/>
        </w:rPr>
        <w:t>3</w:t>
      </w:r>
      <w:r w:rsidR="00DF59D3">
        <w:rPr>
          <w:rFonts w:ascii="Times New Roman" w:hAnsi="Times New Roman"/>
          <w:sz w:val="28"/>
          <w:szCs w:val="28"/>
        </w:rPr>
        <w:t xml:space="preserve">0ч. </w:t>
      </w:r>
      <w:r w:rsidR="00331FE3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по 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ул. Чапаева 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(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от ул. Рожкова до ул. Комсомольская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, по ул. Ленина 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(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от ул. Рожкова </w:t>
      </w:r>
      <w:proofErr w:type="gramStart"/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до</w:t>
      </w:r>
      <w:proofErr w:type="gramEnd"/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487F1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                        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ул. Комсомольская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DF59D3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;</w:t>
      </w:r>
    </w:p>
    <w:p w:rsidR="00B069E9" w:rsidRDefault="00DF59D3" w:rsidP="00C1643E">
      <w:pPr>
        <w:pStyle w:val="a6"/>
        <w:ind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proofErr w:type="gramStart"/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- 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0</w:t>
      </w:r>
      <w:r w:rsidR="00B069E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8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.05.201</w:t>
      </w:r>
      <w:r w:rsidR="00664292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9</w:t>
      </w:r>
      <w:r w:rsidR="00B069E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с </w:t>
      </w:r>
      <w:r w:rsidR="009B5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20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:</w:t>
      </w:r>
      <w:r w:rsidR="00F85EEB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3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0ч. </w:t>
      </w:r>
      <w:r w:rsidR="00F86F81">
        <w:rPr>
          <w:rFonts w:ascii="Times New Roman" w:hAnsi="Times New Roman"/>
          <w:sz w:val="28"/>
          <w:szCs w:val="28"/>
        </w:rPr>
        <w:t xml:space="preserve">до </w:t>
      </w:r>
      <w:r w:rsidR="00B069E9">
        <w:rPr>
          <w:rFonts w:ascii="Times New Roman" w:hAnsi="Times New Roman"/>
          <w:sz w:val="28"/>
          <w:szCs w:val="28"/>
        </w:rPr>
        <w:t>22</w:t>
      </w:r>
      <w:r w:rsidR="00F86F81">
        <w:rPr>
          <w:rFonts w:ascii="Times New Roman" w:hAnsi="Times New Roman"/>
          <w:sz w:val="28"/>
          <w:szCs w:val="28"/>
        </w:rPr>
        <w:t xml:space="preserve">:00ч. 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по ул. </w:t>
      </w:r>
      <w:r w:rsidR="007A316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14 Линия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(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от </w:t>
      </w:r>
      <w:r w:rsidR="00487F1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                   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ул. </w:t>
      </w:r>
      <w:r w:rsidR="007A316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Раздельная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до ул. </w:t>
      </w:r>
      <w:r w:rsidR="00C82E7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Тургенева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, по ул. </w:t>
      </w:r>
      <w:r w:rsidR="00C82E7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Тургенева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(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от ул. </w:t>
      </w:r>
      <w:r w:rsidR="00C82E7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14 Линия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до ул. </w:t>
      </w:r>
      <w:r w:rsidR="00C82E7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22 Линия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C82E7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, по ул. 22 Линия 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(</w:t>
      </w:r>
      <w:r w:rsidR="00C82E7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от ул. Тургенева до ул. М.Егорова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C82E7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, </w:t>
      </w:r>
      <w:r w:rsidR="006D5E4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по </w:t>
      </w:r>
      <w:r w:rsidR="00C82E7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ул.</w:t>
      </w:r>
      <w:r w:rsidR="00487F1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C82E7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Октябрьская 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(</w:t>
      </w:r>
      <w:r w:rsidR="00C82E7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от ул. М.Егорова до ул. Комсомольская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C82E7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, </w:t>
      </w:r>
      <w:r w:rsidR="006D5E4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по </w:t>
      </w:r>
      <w:r w:rsidR="00487F1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             </w:t>
      </w:r>
      <w:r w:rsidR="00C82E7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ул. Рожкова 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(</w:t>
      </w:r>
      <w:r w:rsidR="00C82E7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от ул. Ленина до ул. Куйбышева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B069E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;</w:t>
      </w:r>
      <w:proofErr w:type="gramEnd"/>
    </w:p>
    <w:p w:rsidR="00C82E75" w:rsidRDefault="00B069E9" w:rsidP="00C1643E">
      <w:pPr>
        <w:pStyle w:val="a6"/>
        <w:ind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proofErr w:type="gramStart"/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- 09.05.201</w:t>
      </w:r>
      <w:r w:rsidR="00664292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9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с 09:00ч. до 12:00ч. </w:t>
      </w:r>
      <w:r w:rsidR="00487F1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по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ул. Октябрьская (от </w:t>
      </w:r>
      <w:r w:rsidR="00487F1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            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ул. Рожкова до ул. М.Егорова</w:t>
      </w:r>
      <w:r w:rsidR="006D5E4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,</w:t>
      </w:r>
      <w:r w:rsidR="00487F1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по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ул. М.Егорова, </w:t>
      </w:r>
      <w:r w:rsidR="00487F1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по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ул. Чапаева (от </w:t>
      </w:r>
      <w:r w:rsidR="00487F1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           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ул. М.Егорова до ул. Комсомольская)</w:t>
      </w:r>
      <w:r w:rsidR="00F85EEB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;</w:t>
      </w:r>
      <w:proofErr w:type="gramEnd"/>
    </w:p>
    <w:p w:rsidR="00705FBB" w:rsidRDefault="00AC26C4" w:rsidP="00C1643E">
      <w:pPr>
        <w:pStyle w:val="a6"/>
        <w:ind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proofErr w:type="gramStart"/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-</w:t>
      </w:r>
      <w:r w:rsidR="00F85EDB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09.05.201</w:t>
      </w:r>
      <w:r w:rsidR="00664292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9</w:t>
      </w:r>
      <w:r w:rsidR="006D5E4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с</w:t>
      </w:r>
      <w:r w:rsidR="00C82E7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08:</w:t>
      </w:r>
      <w:r w:rsidR="00664292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0</w:t>
      </w:r>
      <w:r w:rsidR="00C82E7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0ч. до 1</w:t>
      </w:r>
      <w:r w:rsidR="009B5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3</w:t>
      </w:r>
      <w:r w:rsidR="00C82E7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:00ч.</w:t>
      </w:r>
      <w:r w:rsidR="00705FBB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по ул. Чапаева 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(</w:t>
      </w:r>
      <w:r w:rsidR="00705FBB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от ул. Рожкова до ул. </w:t>
      </w:r>
      <w:r w:rsidR="009B5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О.Яроша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705FBB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, по ул. Ленина 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(</w:t>
      </w:r>
      <w:r w:rsidR="00705FBB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от ул. Рожкова до ул. </w:t>
      </w:r>
      <w:r w:rsidR="00B62D4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О.Яроша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B62D4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, по         </w:t>
      </w:r>
      <w:r w:rsidR="00B62D4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lastRenderedPageBreak/>
        <w:t>ул. Комсомольская (от ул. Кирова до ул. Галактионова)</w:t>
      </w:r>
      <w:r w:rsidR="009B5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, ул. Рожкова (от ул. Октябрьская до ул. Чапаева)</w:t>
      </w:r>
      <w:r w:rsidR="00F85EEB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;</w:t>
      </w:r>
      <w:proofErr w:type="gramEnd"/>
    </w:p>
    <w:p w:rsidR="00664292" w:rsidRDefault="00664292" w:rsidP="00C1643E">
      <w:pPr>
        <w:pStyle w:val="a6"/>
        <w:ind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proofErr w:type="gramStart"/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- 09.05.2019 с </w:t>
      </w:r>
      <w:r w:rsidR="00F85EEB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20:00ч. до 23:00ч. </w:t>
      </w:r>
      <w:r w:rsidR="00F85EEB" w:rsidRPr="00F85EEB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по ул. Чапаева (от ул. Рожкова до ул. О.Яроша), по ул. Ленина (от ул. Рожкова до ул. О.Яроша), по         ул. Комсомольская (от ул. Кирова до ул. Галактионова)</w:t>
      </w:r>
      <w:r w:rsidR="009B5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,</w:t>
      </w:r>
      <w:r w:rsidR="009B5F81" w:rsidRPr="009B5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9B5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ул. Рожкова (от ул. Октябрьская до ул. Чапаева)</w:t>
      </w:r>
      <w:bookmarkStart w:id="0" w:name="_GoBack"/>
      <w:bookmarkEnd w:id="0"/>
      <w:r w:rsidR="00F85EEB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</w:t>
      </w:r>
      <w:proofErr w:type="gramEnd"/>
    </w:p>
    <w:p w:rsidR="00EB57AC" w:rsidRPr="00687242" w:rsidRDefault="00AC26C4" w:rsidP="0068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16C0" w:rsidRPr="0068724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E136AA">
        <w:rPr>
          <w:rFonts w:ascii="Times New Roman" w:hAnsi="Times New Roman"/>
          <w:sz w:val="28"/>
          <w:szCs w:val="28"/>
        </w:rPr>
        <w:t xml:space="preserve">после </w:t>
      </w:r>
      <w:r w:rsidR="00487F14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107A13">
        <w:rPr>
          <w:rFonts w:ascii="Times New Roman" w:hAnsi="Times New Roman"/>
          <w:sz w:val="28"/>
          <w:szCs w:val="28"/>
        </w:rPr>
        <w:t>опубликовани</w:t>
      </w:r>
      <w:r w:rsidR="00487F14">
        <w:rPr>
          <w:rFonts w:ascii="Times New Roman" w:hAnsi="Times New Roman"/>
          <w:sz w:val="28"/>
          <w:szCs w:val="28"/>
        </w:rPr>
        <w:t>ю</w:t>
      </w:r>
      <w:r w:rsidR="00107A13">
        <w:rPr>
          <w:rFonts w:ascii="Times New Roman" w:hAnsi="Times New Roman"/>
          <w:sz w:val="28"/>
          <w:szCs w:val="28"/>
        </w:rPr>
        <w:t xml:space="preserve"> </w:t>
      </w:r>
      <w:r w:rsidR="00E136AA">
        <w:rPr>
          <w:rFonts w:ascii="Times New Roman" w:hAnsi="Times New Roman"/>
          <w:sz w:val="28"/>
          <w:szCs w:val="28"/>
        </w:rPr>
        <w:t xml:space="preserve">на </w:t>
      </w:r>
      <w:r w:rsidR="001516C0" w:rsidRPr="00687242">
        <w:rPr>
          <w:rFonts w:ascii="Times New Roman" w:hAnsi="Times New Roman"/>
          <w:sz w:val="28"/>
          <w:szCs w:val="28"/>
        </w:rPr>
        <w:t>правовом интернет-портале Бузулука БУЗУЛУК-ПРАВО</w:t>
      </w:r>
      <w:proofErr w:type="gramStart"/>
      <w:r w:rsidR="001516C0" w:rsidRPr="00687242">
        <w:rPr>
          <w:rFonts w:ascii="Times New Roman" w:hAnsi="Times New Roman"/>
          <w:sz w:val="28"/>
          <w:szCs w:val="28"/>
        </w:rPr>
        <w:t>.Р</w:t>
      </w:r>
      <w:proofErr w:type="gramEnd"/>
      <w:r w:rsidR="001516C0" w:rsidRPr="00687242">
        <w:rPr>
          <w:rFonts w:ascii="Times New Roman" w:hAnsi="Times New Roman"/>
          <w:sz w:val="28"/>
          <w:szCs w:val="28"/>
        </w:rPr>
        <w:t>Ф</w:t>
      </w:r>
      <w:r w:rsidR="00107A13">
        <w:rPr>
          <w:rFonts w:ascii="Times New Roman" w:hAnsi="Times New Roman"/>
          <w:sz w:val="28"/>
          <w:szCs w:val="28"/>
        </w:rPr>
        <w:t xml:space="preserve"> и </w:t>
      </w:r>
      <w:r w:rsidR="00E136AA" w:rsidRPr="00687242">
        <w:rPr>
          <w:rFonts w:ascii="Times New Roman" w:hAnsi="Times New Roman"/>
          <w:sz w:val="28"/>
          <w:szCs w:val="28"/>
        </w:rPr>
        <w:t>размещени</w:t>
      </w:r>
      <w:r w:rsidR="00E136AA">
        <w:rPr>
          <w:rFonts w:ascii="Times New Roman" w:hAnsi="Times New Roman"/>
          <w:sz w:val="28"/>
          <w:szCs w:val="28"/>
        </w:rPr>
        <w:t>ю</w:t>
      </w:r>
      <w:r w:rsidR="00E136AA" w:rsidRPr="00687242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Бузулука </w:t>
      </w:r>
      <w:hyperlink r:id="rId10" w:history="1">
        <w:r w:rsidR="00E136AA" w:rsidRPr="00687242">
          <w:rPr>
            <w:rStyle w:val="a5"/>
            <w:sz w:val="28"/>
            <w:szCs w:val="28"/>
            <w:lang w:val="en-US"/>
          </w:rPr>
          <w:t>www</w:t>
        </w:r>
        <w:r w:rsidR="00E136AA" w:rsidRPr="00687242">
          <w:rPr>
            <w:rStyle w:val="a5"/>
            <w:sz w:val="28"/>
            <w:szCs w:val="28"/>
          </w:rPr>
          <w:t>.бузулук.рф</w:t>
        </w:r>
      </w:hyperlink>
      <w:r w:rsidR="00E136AA">
        <w:rPr>
          <w:rFonts w:ascii="Times New Roman" w:hAnsi="Times New Roman"/>
          <w:sz w:val="28"/>
          <w:szCs w:val="28"/>
        </w:rPr>
        <w:t>.</w:t>
      </w:r>
    </w:p>
    <w:p w:rsidR="00EB57AC" w:rsidRPr="00E136AA" w:rsidRDefault="00AC26C4" w:rsidP="00E13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57AC" w:rsidRPr="00E136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6AA" w:rsidRPr="00E136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36AA" w:rsidRPr="00E136A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E136AA">
        <w:rPr>
          <w:rFonts w:ascii="Times New Roman" w:hAnsi="Times New Roman"/>
          <w:sz w:val="28"/>
          <w:szCs w:val="28"/>
        </w:rPr>
        <w:t xml:space="preserve"> </w:t>
      </w:r>
      <w:r w:rsidR="00664292">
        <w:rPr>
          <w:rFonts w:ascii="Times New Roman" w:hAnsi="Times New Roman"/>
          <w:sz w:val="28"/>
          <w:szCs w:val="28"/>
        </w:rPr>
        <w:t xml:space="preserve">первого </w:t>
      </w:r>
      <w:r w:rsidR="00E136AA" w:rsidRPr="00E136AA">
        <w:rPr>
          <w:rFonts w:ascii="Times New Roman" w:hAnsi="Times New Roman"/>
          <w:sz w:val="28"/>
          <w:szCs w:val="28"/>
        </w:rPr>
        <w:t xml:space="preserve">заместителя главы администрации города </w:t>
      </w:r>
      <w:r w:rsidR="00664292">
        <w:rPr>
          <w:rFonts w:ascii="Times New Roman" w:hAnsi="Times New Roman"/>
          <w:sz w:val="28"/>
          <w:szCs w:val="28"/>
        </w:rPr>
        <w:t>А</w:t>
      </w:r>
      <w:r w:rsidR="00180D35">
        <w:rPr>
          <w:rFonts w:ascii="Times New Roman" w:hAnsi="Times New Roman"/>
          <w:sz w:val="28"/>
          <w:szCs w:val="28"/>
        </w:rPr>
        <w:t>.</w:t>
      </w:r>
      <w:r w:rsidR="00664292">
        <w:rPr>
          <w:rFonts w:ascii="Times New Roman" w:hAnsi="Times New Roman"/>
          <w:sz w:val="28"/>
          <w:szCs w:val="28"/>
        </w:rPr>
        <w:t>Н</w:t>
      </w:r>
      <w:r w:rsidR="00180D35">
        <w:rPr>
          <w:rFonts w:ascii="Times New Roman" w:hAnsi="Times New Roman"/>
          <w:sz w:val="28"/>
          <w:szCs w:val="28"/>
        </w:rPr>
        <w:t xml:space="preserve">. </w:t>
      </w:r>
      <w:r w:rsidR="00664292">
        <w:rPr>
          <w:rFonts w:ascii="Times New Roman" w:hAnsi="Times New Roman"/>
          <w:sz w:val="28"/>
          <w:szCs w:val="28"/>
        </w:rPr>
        <w:t>Уткин</w:t>
      </w:r>
      <w:r w:rsidR="00180D35">
        <w:rPr>
          <w:rFonts w:ascii="Times New Roman" w:hAnsi="Times New Roman"/>
          <w:sz w:val="28"/>
          <w:szCs w:val="28"/>
        </w:rPr>
        <w:t>а</w:t>
      </w:r>
      <w:r w:rsidR="00E136AA" w:rsidRPr="00E136AA">
        <w:rPr>
          <w:rFonts w:ascii="Times New Roman" w:hAnsi="Times New Roman"/>
          <w:sz w:val="28"/>
          <w:szCs w:val="28"/>
        </w:rPr>
        <w:t>.</w:t>
      </w:r>
    </w:p>
    <w:p w:rsidR="00EB57AC" w:rsidRDefault="00EB57AC" w:rsidP="00E13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6D40" w:rsidRDefault="00B66D40" w:rsidP="00E13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D35" w:rsidRDefault="00180D35" w:rsidP="00E13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D35" w:rsidRPr="00E136AA" w:rsidRDefault="00180D35" w:rsidP="00E13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7AC" w:rsidRPr="00687242" w:rsidRDefault="00EB57AC" w:rsidP="00687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242">
        <w:rPr>
          <w:rFonts w:ascii="Times New Roman" w:hAnsi="Times New Roman"/>
          <w:sz w:val="28"/>
          <w:szCs w:val="28"/>
        </w:rPr>
        <w:t xml:space="preserve">Глава города     </w:t>
      </w:r>
      <w:r w:rsidR="00AE4A9A">
        <w:rPr>
          <w:rFonts w:ascii="Times New Roman" w:hAnsi="Times New Roman"/>
          <w:sz w:val="28"/>
          <w:szCs w:val="28"/>
        </w:rPr>
        <w:t xml:space="preserve">  </w:t>
      </w:r>
      <w:r w:rsidRPr="0068724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7698B">
        <w:rPr>
          <w:rFonts w:ascii="Times New Roman" w:hAnsi="Times New Roman"/>
          <w:sz w:val="28"/>
          <w:szCs w:val="28"/>
        </w:rPr>
        <w:t xml:space="preserve">                       </w:t>
      </w:r>
      <w:r w:rsidR="00664292">
        <w:rPr>
          <w:rFonts w:ascii="Times New Roman" w:hAnsi="Times New Roman"/>
          <w:sz w:val="28"/>
          <w:szCs w:val="28"/>
        </w:rPr>
        <w:t xml:space="preserve">     </w:t>
      </w:r>
      <w:r w:rsidR="0037698B">
        <w:rPr>
          <w:rFonts w:ascii="Times New Roman" w:hAnsi="Times New Roman"/>
          <w:sz w:val="28"/>
          <w:szCs w:val="28"/>
        </w:rPr>
        <w:t xml:space="preserve">       </w:t>
      </w:r>
      <w:r w:rsidRPr="00687242">
        <w:rPr>
          <w:rFonts w:ascii="Times New Roman" w:hAnsi="Times New Roman"/>
          <w:sz w:val="28"/>
          <w:szCs w:val="28"/>
        </w:rPr>
        <w:t xml:space="preserve"> </w:t>
      </w:r>
      <w:r w:rsidR="00664292">
        <w:rPr>
          <w:rFonts w:ascii="Times New Roman" w:hAnsi="Times New Roman"/>
          <w:sz w:val="28"/>
          <w:szCs w:val="28"/>
        </w:rPr>
        <w:t>С</w:t>
      </w:r>
      <w:r w:rsidRPr="00687242">
        <w:rPr>
          <w:rFonts w:ascii="Times New Roman" w:hAnsi="Times New Roman"/>
          <w:sz w:val="28"/>
          <w:szCs w:val="28"/>
        </w:rPr>
        <w:t>.А.</w:t>
      </w:r>
      <w:r w:rsidR="001516C0" w:rsidRPr="00687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4292">
        <w:rPr>
          <w:rFonts w:ascii="Times New Roman" w:hAnsi="Times New Roman"/>
          <w:sz w:val="28"/>
          <w:szCs w:val="28"/>
        </w:rPr>
        <w:t>Салмин</w:t>
      </w:r>
      <w:proofErr w:type="spellEnd"/>
    </w:p>
    <w:p w:rsidR="001169BC" w:rsidRDefault="001169BC" w:rsidP="006872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614" w:rsidRPr="00687242" w:rsidRDefault="00503614" w:rsidP="006872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6CA2" w:rsidRDefault="00E16CA2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AC26C4" w:rsidRDefault="00AC26C4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AC26C4" w:rsidRDefault="00AC26C4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1141E3" w:rsidRDefault="001141E3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AC26C4" w:rsidRDefault="00AC26C4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AC26C4" w:rsidRDefault="00AC26C4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AC26C4" w:rsidRDefault="00AC26C4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147668" w:rsidRDefault="00147668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224E54" w:rsidRPr="007C27DD" w:rsidRDefault="00EB57AC" w:rsidP="007C27DD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proofErr w:type="gramStart"/>
      <w:r w:rsidRPr="007C27DD">
        <w:rPr>
          <w:b w:val="0"/>
          <w:sz w:val="28"/>
          <w:szCs w:val="28"/>
        </w:rPr>
        <w:t xml:space="preserve">Разослано: в дело, </w:t>
      </w:r>
      <w:r w:rsidR="00664292">
        <w:rPr>
          <w:b w:val="0"/>
          <w:sz w:val="28"/>
          <w:szCs w:val="28"/>
        </w:rPr>
        <w:t>А</w:t>
      </w:r>
      <w:r w:rsidR="00AA3365">
        <w:rPr>
          <w:b w:val="0"/>
          <w:sz w:val="28"/>
          <w:szCs w:val="28"/>
        </w:rPr>
        <w:t>.</w:t>
      </w:r>
      <w:r w:rsidR="00664292">
        <w:rPr>
          <w:b w:val="0"/>
          <w:sz w:val="28"/>
          <w:szCs w:val="28"/>
        </w:rPr>
        <w:t>Н</w:t>
      </w:r>
      <w:r w:rsidR="00AA3365">
        <w:rPr>
          <w:b w:val="0"/>
          <w:sz w:val="28"/>
          <w:szCs w:val="28"/>
        </w:rPr>
        <w:t xml:space="preserve">. </w:t>
      </w:r>
      <w:r w:rsidR="00664292">
        <w:rPr>
          <w:b w:val="0"/>
          <w:sz w:val="28"/>
          <w:szCs w:val="28"/>
        </w:rPr>
        <w:t>Уткину</w:t>
      </w:r>
      <w:r w:rsidRPr="007C27DD">
        <w:rPr>
          <w:b w:val="0"/>
          <w:sz w:val="28"/>
          <w:szCs w:val="28"/>
        </w:rPr>
        <w:t xml:space="preserve">, </w:t>
      </w:r>
      <w:r w:rsidR="007C27DD" w:rsidRPr="007C27DD">
        <w:rPr>
          <w:b w:val="0"/>
          <w:sz w:val="28"/>
          <w:szCs w:val="28"/>
        </w:rPr>
        <w:t xml:space="preserve">МО МВД России «Бузулукский», </w:t>
      </w:r>
      <w:r w:rsidR="001169BC">
        <w:rPr>
          <w:b w:val="0"/>
          <w:bCs w:val="0"/>
          <w:color w:val="000000"/>
          <w:sz w:val="28"/>
          <w:szCs w:val="28"/>
        </w:rPr>
        <w:t>ОГИБДД МО МВД</w:t>
      </w:r>
      <w:r w:rsidR="001169BC" w:rsidRPr="001169BC">
        <w:rPr>
          <w:b w:val="0"/>
          <w:sz w:val="28"/>
          <w:szCs w:val="28"/>
        </w:rPr>
        <w:t xml:space="preserve"> </w:t>
      </w:r>
      <w:r w:rsidR="001169BC" w:rsidRPr="007C27DD">
        <w:rPr>
          <w:b w:val="0"/>
          <w:sz w:val="28"/>
          <w:szCs w:val="28"/>
        </w:rPr>
        <w:t>России «Бузулукский»</w:t>
      </w:r>
      <w:r w:rsidR="001169BC">
        <w:rPr>
          <w:b w:val="0"/>
          <w:sz w:val="28"/>
          <w:szCs w:val="28"/>
        </w:rPr>
        <w:t>,</w:t>
      </w:r>
      <w:r w:rsidR="001169BC">
        <w:rPr>
          <w:b w:val="0"/>
          <w:bCs w:val="0"/>
          <w:color w:val="000000"/>
          <w:sz w:val="28"/>
          <w:szCs w:val="28"/>
        </w:rPr>
        <w:t xml:space="preserve"> </w:t>
      </w:r>
      <w:r w:rsidR="00990986">
        <w:rPr>
          <w:b w:val="0"/>
          <w:sz w:val="28"/>
          <w:szCs w:val="28"/>
        </w:rPr>
        <w:t>отдел</w:t>
      </w:r>
      <w:r w:rsidR="001169BC">
        <w:rPr>
          <w:b w:val="0"/>
          <w:sz w:val="28"/>
          <w:szCs w:val="28"/>
        </w:rPr>
        <w:t>у</w:t>
      </w:r>
      <w:r w:rsidR="00990986">
        <w:rPr>
          <w:b w:val="0"/>
          <w:sz w:val="28"/>
          <w:szCs w:val="28"/>
        </w:rPr>
        <w:t xml:space="preserve"> </w:t>
      </w:r>
      <w:r w:rsidR="007C27DD" w:rsidRPr="007C27DD">
        <w:rPr>
          <w:b w:val="0"/>
          <w:bCs w:val="0"/>
          <w:color w:val="000000"/>
          <w:sz w:val="28"/>
          <w:szCs w:val="28"/>
        </w:rPr>
        <w:t>Управлени</w:t>
      </w:r>
      <w:r w:rsidR="00990986">
        <w:rPr>
          <w:b w:val="0"/>
          <w:bCs w:val="0"/>
          <w:color w:val="000000"/>
          <w:sz w:val="28"/>
          <w:szCs w:val="28"/>
        </w:rPr>
        <w:t>я</w:t>
      </w:r>
      <w:r w:rsidR="007C27DD" w:rsidRPr="007C27DD">
        <w:rPr>
          <w:b w:val="0"/>
          <w:bCs w:val="0"/>
          <w:color w:val="000000"/>
          <w:sz w:val="28"/>
          <w:szCs w:val="28"/>
        </w:rPr>
        <w:t xml:space="preserve"> ФСБ России по Оренбургской области</w:t>
      </w:r>
      <w:r w:rsidR="007C27DD">
        <w:rPr>
          <w:b w:val="0"/>
          <w:bCs w:val="0"/>
          <w:color w:val="000000"/>
          <w:sz w:val="28"/>
          <w:szCs w:val="28"/>
        </w:rPr>
        <w:t xml:space="preserve">, </w:t>
      </w:r>
      <w:r w:rsidR="007C27DD" w:rsidRPr="007C27DD">
        <w:rPr>
          <w:b w:val="0"/>
          <w:sz w:val="28"/>
          <w:szCs w:val="28"/>
        </w:rPr>
        <w:t>Управлению по культуре, спорту и моло</w:t>
      </w:r>
      <w:r w:rsidR="00487F14">
        <w:rPr>
          <w:b w:val="0"/>
          <w:sz w:val="28"/>
          <w:szCs w:val="28"/>
        </w:rPr>
        <w:t>дёжной политике администрации города</w:t>
      </w:r>
      <w:r w:rsidR="007C27DD" w:rsidRPr="007C27DD">
        <w:rPr>
          <w:b w:val="0"/>
          <w:sz w:val="28"/>
          <w:szCs w:val="28"/>
        </w:rPr>
        <w:t xml:space="preserve"> Бузулука, Управлению жилищно-коммунального хозяйства и транспорта администрации </w:t>
      </w:r>
      <w:r w:rsidR="006D5E49">
        <w:rPr>
          <w:b w:val="0"/>
          <w:sz w:val="28"/>
          <w:szCs w:val="28"/>
        </w:rPr>
        <w:t xml:space="preserve">            </w:t>
      </w:r>
      <w:r w:rsidR="00487F14">
        <w:rPr>
          <w:b w:val="0"/>
          <w:sz w:val="28"/>
          <w:szCs w:val="28"/>
        </w:rPr>
        <w:t>города</w:t>
      </w:r>
      <w:r w:rsidR="006D5E49">
        <w:rPr>
          <w:b w:val="0"/>
          <w:sz w:val="28"/>
          <w:szCs w:val="28"/>
        </w:rPr>
        <w:t xml:space="preserve"> </w:t>
      </w:r>
      <w:r w:rsidR="007C27DD" w:rsidRPr="007C27DD">
        <w:rPr>
          <w:b w:val="0"/>
          <w:sz w:val="28"/>
          <w:szCs w:val="28"/>
        </w:rPr>
        <w:t xml:space="preserve">Бузулука, </w:t>
      </w:r>
      <w:r w:rsidR="006D5E49">
        <w:rPr>
          <w:b w:val="0"/>
          <w:sz w:val="28"/>
          <w:szCs w:val="28"/>
        </w:rPr>
        <w:t xml:space="preserve">отделу </w:t>
      </w:r>
      <w:r w:rsidR="000C25A1" w:rsidRPr="007C27DD">
        <w:rPr>
          <w:b w:val="0"/>
          <w:sz w:val="28"/>
          <w:szCs w:val="28"/>
        </w:rPr>
        <w:t>пресс-служб</w:t>
      </w:r>
      <w:r w:rsidR="006D5E49">
        <w:rPr>
          <w:b w:val="0"/>
          <w:sz w:val="28"/>
          <w:szCs w:val="28"/>
        </w:rPr>
        <w:t>ы</w:t>
      </w:r>
      <w:r w:rsidR="000C25A1" w:rsidRPr="007C27DD">
        <w:rPr>
          <w:b w:val="0"/>
          <w:sz w:val="28"/>
          <w:szCs w:val="28"/>
        </w:rPr>
        <w:t xml:space="preserve"> У</w:t>
      </w:r>
      <w:r w:rsidRPr="007C27DD">
        <w:rPr>
          <w:b w:val="0"/>
          <w:sz w:val="28"/>
          <w:szCs w:val="28"/>
        </w:rPr>
        <w:t>правления</w:t>
      </w:r>
      <w:r w:rsidR="001516C0" w:rsidRPr="007C27DD">
        <w:rPr>
          <w:b w:val="0"/>
          <w:sz w:val="28"/>
          <w:szCs w:val="28"/>
        </w:rPr>
        <w:t xml:space="preserve"> </w:t>
      </w:r>
      <w:r w:rsidRPr="007C27DD">
        <w:rPr>
          <w:b w:val="0"/>
          <w:sz w:val="28"/>
          <w:szCs w:val="28"/>
        </w:rPr>
        <w:t>внутренней</w:t>
      </w:r>
      <w:r w:rsidR="007C27DD" w:rsidRPr="007C27DD">
        <w:rPr>
          <w:b w:val="0"/>
          <w:sz w:val="28"/>
          <w:szCs w:val="28"/>
        </w:rPr>
        <w:t xml:space="preserve"> </w:t>
      </w:r>
      <w:r w:rsidRPr="007C27DD">
        <w:rPr>
          <w:b w:val="0"/>
          <w:sz w:val="28"/>
          <w:szCs w:val="28"/>
        </w:rPr>
        <w:t>политики</w:t>
      </w:r>
      <w:r w:rsidR="001516C0" w:rsidRPr="007C27DD">
        <w:rPr>
          <w:b w:val="0"/>
          <w:sz w:val="28"/>
          <w:szCs w:val="28"/>
        </w:rPr>
        <w:t xml:space="preserve"> </w:t>
      </w:r>
      <w:r w:rsidRPr="007C27DD">
        <w:rPr>
          <w:b w:val="0"/>
          <w:sz w:val="28"/>
          <w:szCs w:val="28"/>
        </w:rPr>
        <w:t>администрации города</w:t>
      </w:r>
      <w:r w:rsidR="000C25A1" w:rsidRPr="007C27DD">
        <w:rPr>
          <w:b w:val="0"/>
          <w:sz w:val="28"/>
          <w:szCs w:val="28"/>
        </w:rPr>
        <w:t xml:space="preserve"> Бузулука</w:t>
      </w:r>
      <w:r w:rsidR="00107A13">
        <w:rPr>
          <w:b w:val="0"/>
          <w:sz w:val="28"/>
          <w:szCs w:val="28"/>
        </w:rPr>
        <w:t>, ООО «Информправо плюс», МБУК г. Бузулука «ГЦБС»</w:t>
      </w:r>
      <w:proofErr w:type="gramEnd"/>
    </w:p>
    <w:sectPr w:rsidR="00224E54" w:rsidRPr="007C27DD" w:rsidSect="00F86F81">
      <w:pgSz w:w="11906" w:h="16838"/>
      <w:pgMar w:top="1134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4CE"/>
    <w:rsid w:val="000231ED"/>
    <w:rsid w:val="00026906"/>
    <w:rsid w:val="0002746E"/>
    <w:rsid w:val="000322D7"/>
    <w:rsid w:val="00072847"/>
    <w:rsid w:val="00076940"/>
    <w:rsid w:val="000A2840"/>
    <w:rsid w:val="000A33A7"/>
    <w:rsid w:val="000A7562"/>
    <w:rsid w:val="000C25A1"/>
    <w:rsid w:val="000C7A76"/>
    <w:rsid w:val="00107A13"/>
    <w:rsid w:val="0011379F"/>
    <w:rsid w:val="001141E3"/>
    <w:rsid w:val="001169BC"/>
    <w:rsid w:val="0012493C"/>
    <w:rsid w:val="00147668"/>
    <w:rsid w:val="001516C0"/>
    <w:rsid w:val="00180D35"/>
    <w:rsid w:val="001B40BE"/>
    <w:rsid w:val="001C1C29"/>
    <w:rsid w:val="001C21D7"/>
    <w:rsid w:val="001C6B4A"/>
    <w:rsid w:val="001E206E"/>
    <w:rsid w:val="00215013"/>
    <w:rsid w:val="00224E54"/>
    <w:rsid w:val="00226004"/>
    <w:rsid w:val="0023160D"/>
    <w:rsid w:val="00233EDB"/>
    <w:rsid w:val="00236521"/>
    <w:rsid w:val="00253FEF"/>
    <w:rsid w:val="002A31AF"/>
    <w:rsid w:val="002B7375"/>
    <w:rsid w:val="002C5FBB"/>
    <w:rsid w:val="002E090D"/>
    <w:rsid w:val="002E5C24"/>
    <w:rsid w:val="00300E1B"/>
    <w:rsid w:val="00306DD2"/>
    <w:rsid w:val="00307B6B"/>
    <w:rsid w:val="00331FE3"/>
    <w:rsid w:val="00334E99"/>
    <w:rsid w:val="003451E2"/>
    <w:rsid w:val="003469B0"/>
    <w:rsid w:val="003502F4"/>
    <w:rsid w:val="0037698B"/>
    <w:rsid w:val="003A635A"/>
    <w:rsid w:val="003D6970"/>
    <w:rsid w:val="003E497D"/>
    <w:rsid w:val="004018FC"/>
    <w:rsid w:val="00426635"/>
    <w:rsid w:val="00433ED0"/>
    <w:rsid w:val="00455C5A"/>
    <w:rsid w:val="00471C18"/>
    <w:rsid w:val="0047690F"/>
    <w:rsid w:val="00487F14"/>
    <w:rsid w:val="0049570A"/>
    <w:rsid w:val="004E5A3F"/>
    <w:rsid w:val="004E5C57"/>
    <w:rsid w:val="00503614"/>
    <w:rsid w:val="005153A7"/>
    <w:rsid w:val="005341E8"/>
    <w:rsid w:val="005342C7"/>
    <w:rsid w:val="005547F1"/>
    <w:rsid w:val="00577C4A"/>
    <w:rsid w:val="0059081C"/>
    <w:rsid w:val="00595920"/>
    <w:rsid w:val="005C0CC4"/>
    <w:rsid w:val="005C322F"/>
    <w:rsid w:val="0062009E"/>
    <w:rsid w:val="00664292"/>
    <w:rsid w:val="00687242"/>
    <w:rsid w:val="006913B7"/>
    <w:rsid w:val="006B2E7C"/>
    <w:rsid w:val="006D5E49"/>
    <w:rsid w:val="006F0B4F"/>
    <w:rsid w:val="0070117D"/>
    <w:rsid w:val="00705FBB"/>
    <w:rsid w:val="00741594"/>
    <w:rsid w:val="00764C1D"/>
    <w:rsid w:val="007A316C"/>
    <w:rsid w:val="007B2369"/>
    <w:rsid w:val="007B2BD1"/>
    <w:rsid w:val="007C27DD"/>
    <w:rsid w:val="007D0D68"/>
    <w:rsid w:val="007E578D"/>
    <w:rsid w:val="007F26FE"/>
    <w:rsid w:val="00813B06"/>
    <w:rsid w:val="008171E5"/>
    <w:rsid w:val="00861BA6"/>
    <w:rsid w:val="00863B86"/>
    <w:rsid w:val="008657C5"/>
    <w:rsid w:val="008728C5"/>
    <w:rsid w:val="00896D57"/>
    <w:rsid w:val="008C4394"/>
    <w:rsid w:val="00907986"/>
    <w:rsid w:val="00950E8D"/>
    <w:rsid w:val="0097735C"/>
    <w:rsid w:val="00990986"/>
    <w:rsid w:val="009B25CA"/>
    <w:rsid w:val="009B5F81"/>
    <w:rsid w:val="009D6C9F"/>
    <w:rsid w:val="00A17590"/>
    <w:rsid w:val="00A36D67"/>
    <w:rsid w:val="00A6453C"/>
    <w:rsid w:val="00A6722C"/>
    <w:rsid w:val="00AA3365"/>
    <w:rsid w:val="00AA490E"/>
    <w:rsid w:val="00AB24DB"/>
    <w:rsid w:val="00AB727B"/>
    <w:rsid w:val="00AC26C4"/>
    <w:rsid w:val="00AE4A9A"/>
    <w:rsid w:val="00B069E9"/>
    <w:rsid w:val="00B101CE"/>
    <w:rsid w:val="00B1353B"/>
    <w:rsid w:val="00B152CF"/>
    <w:rsid w:val="00B24B70"/>
    <w:rsid w:val="00B30C4E"/>
    <w:rsid w:val="00B32B84"/>
    <w:rsid w:val="00B444C8"/>
    <w:rsid w:val="00B4684B"/>
    <w:rsid w:val="00B62D4D"/>
    <w:rsid w:val="00B6476A"/>
    <w:rsid w:val="00B66D40"/>
    <w:rsid w:val="00B924EC"/>
    <w:rsid w:val="00BA105D"/>
    <w:rsid w:val="00BD3F7D"/>
    <w:rsid w:val="00C11119"/>
    <w:rsid w:val="00C1643E"/>
    <w:rsid w:val="00C66BD0"/>
    <w:rsid w:val="00C74884"/>
    <w:rsid w:val="00C82E75"/>
    <w:rsid w:val="00CA007D"/>
    <w:rsid w:val="00CB05E0"/>
    <w:rsid w:val="00CD6B01"/>
    <w:rsid w:val="00CF139C"/>
    <w:rsid w:val="00D16417"/>
    <w:rsid w:val="00D44792"/>
    <w:rsid w:val="00D61E54"/>
    <w:rsid w:val="00D6700F"/>
    <w:rsid w:val="00D702E8"/>
    <w:rsid w:val="00D7075E"/>
    <w:rsid w:val="00D75B3D"/>
    <w:rsid w:val="00D8652F"/>
    <w:rsid w:val="00D90454"/>
    <w:rsid w:val="00DA03E7"/>
    <w:rsid w:val="00DD53B3"/>
    <w:rsid w:val="00DF4EA0"/>
    <w:rsid w:val="00DF59D3"/>
    <w:rsid w:val="00E044CE"/>
    <w:rsid w:val="00E136AA"/>
    <w:rsid w:val="00E16CA2"/>
    <w:rsid w:val="00E2087F"/>
    <w:rsid w:val="00E8123F"/>
    <w:rsid w:val="00E91122"/>
    <w:rsid w:val="00E97E7D"/>
    <w:rsid w:val="00EB57AC"/>
    <w:rsid w:val="00EC793C"/>
    <w:rsid w:val="00ED6A32"/>
    <w:rsid w:val="00F079B3"/>
    <w:rsid w:val="00F31A32"/>
    <w:rsid w:val="00F34472"/>
    <w:rsid w:val="00F46102"/>
    <w:rsid w:val="00F85EDB"/>
    <w:rsid w:val="00F85EEB"/>
    <w:rsid w:val="00F86F81"/>
    <w:rsid w:val="00FC6615"/>
    <w:rsid w:val="00FD1810"/>
    <w:rsid w:val="00FE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  <w:style w:type="paragraph" w:styleId="a8">
    <w:name w:val="Body Text"/>
    <w:basedOn w:val="a"/>
    <w:link w:val="a9"/>
    <w:rsid w:val="00C66BD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C66B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  <w:style w:type="paragraph" w:styleId="a8">
    <w:name w:val="Body Text"/>
    <w:basedOn w:val="a"/>
    <w:link w:val="a9"/>
    <w:rsid w:val="00C66BD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C66B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BEA319A2D034DDB6981A2AC3C054D48850E72E132B5BD0F63E79561A5F40682F03120Y1T0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8BEA319A2D034DDB6981A2AC3C054D48850E72E132B5BD0F63E79561A5F40682F0312015D5AC07Y8T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8BEA319A2D034DDB6981A2AC3C054D48840077EC3EB5BD0F63E79561A5F40682F0312015D5AD05Y8T4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&#1073;&#1091;&#1079;&#1091;&#1083;&#1091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BEA319A2D034DDB699FAFBA50584949885978EA3EB7EE503CBCC836ACFE51YC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3C7C-04CF-40E6-BA8C-938B455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Мирская</dc:creator>
  <cp:lastModifiedBy>Юлия Бурдакова</cp:lastModifiedBy>
  <cp:revision>5</cp:revision>
  <cp:lastPrinted>2019-04-29T09:59:00Z</cp:lastPrinted>
  <dcterms:created xsi:type="dcterms:W3CDTF">2019-04-29T10:54:00Z</dcterms:created>
  <dcterms:modified xsi:type="dcterms:W3CDTF">2019-05-07T03:25:00Z</dcterms:modified>
</cp:coreProperties>
</file>