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  <w:gridCol w:w="4961"/>
      </w:tblGrid>
      <w:tr w:rsidR="006358E9" w:rsidRPr="00C976DB" w:rsidTr="00ED6EAE">
        <w:trPr>
          <w:trHeight w:hRule="exact" w:val="42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C976DB">
              <w:rPr>
                <w:color w:val="FF0000"/>
              </w:rPr>
              <w:br w:type="page"/>
            </w:r>
            <w:r w:rsidRPr="00C976DB">
              <w:rPr>
                <w:noProof/>
                <w:color w:val="FF0000"/>
              </w:rPr>
              <w:drawing>
                <wp:inline distT="0" distB="0" distL="0" distR="0" wp14:anchorId="70A1BE71" wp14:editId="0813DA22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8E9" w:rsidRPr="00C976DB" w:rsidRDefault="006358E9" w:rsidP="000310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6358E9" w:rsidRPr="00E62230" w:rsidRDefault="006358E9" w:rsidP="0003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3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6358E9" w:rsidRPr="00E62230" w:rsidRDefault="006358E9" w:rsidP="0003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6358E9" w:rsidRPr="00E62230" w:rsidRDefault="006358E9" w:rsidP="00031044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62230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3420D2" w:rsidRPr="00E62230" w:rsidRDefault="00862E75" w:rsidP="00CE2DA9">
            <w:pPr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 № 739-п</w:t>
            </w:r>
          </w:p>
          <w:p w:rsidR="006358E9" w:rsidRPr="00CE2DA9" w:rsidRDefault="00CE2DA9" w:rsidP="00CE2D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6358E9" w:rsidRPr="00C976DB" w:rsidTr="006358E9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6549F4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7F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1BCE5D" wp14:editId="44C8746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4261C0A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C7F8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города Бузулука от 19.11.2020  № 2081-п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ind w:left="-212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358E9" w:rsidRPr="00C976DB" w:rsidRDefault="006358E9" w:rsidP="000310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549F4" w:rsidRDefault="006549F4" w:rsidP="00ED6EAE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A174E" w:rsidRPr="009C7F81" w:rsidRDefault="00CA174E" w:rsidP="007C10F3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7F81">
        <w:rPr>
          <w:rFonts w:ascii="Times New Roman" w:hAnsi="Times New Roman"/>
          <w:sz w:val="28"/>
          <w:szCs w:val="28"/>
        </w:rPr>
        <w:t xml:space="preserve">В  соответствии со статьей 16 Федерального закона от 06.10.2003                    № 131-ФЗ «Об общих принципах организации местного самоуправления </w:t>
      </w:r>
      <w:r w:rsidR="00DC0224">
        <w:rPr>
          <w:rFonts w:ascii="Times New Roman" w:hAnsi="Times New Roman"/>
          <w:sz w:val="28"/>
          <w:szCs w:val="28"/>
        </w:rPr>
        <w:t xml:space="preserve">               </w:t>
      </w:r>
      <w:r w:rsidRPr="009C7F81">
        <w:rPr>
          <w:rFonts w:ascii="Times New Roman" w:hAnsi="Times New Roman"/>
          <w:sz w:val="28"/>
          <w:szCs w:val="28"/>
        </w:rPr>
        <w:t>в Российской Федерации</w:t>
      </w:r>
      <w:r w:rsidRPr="00430140">
        <w:rPr>
          <w:rFonts w:ascii="Times New Roman" w:hAnsi="Times New Roman"/>
          <w:sz w:val="28"/>
          <w:szCs w:val="28"/>
        </w:rPr>
        <w:t xml:space="preserve">», </w:t>
      </w:r>
      <w:r w:rsidR="007C10F3" w:rsidRPr="00430140">
        <w:rPr>
          <w:rFonts w:ascii="Times New Roman" w:hAnsi="Times New Roman"/>
          <w:sz w:val="28"/>
          <w:szCs w:val="28"/>
        </w:rPr>
        <w:t xml:space="preserve">постановления Правительства Оренбургской области от 25.12.2018 № 870-пп «Об утверждении государственной программы Оренбургской области «Социальная поддержка граждан в Оренбургской области», </w:t>
      </w:r>
      <w:r w:rsidRPr="0043014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430140">
          <w:rPr>
            <w:rFonts w:ascii="Times New Roman" w:hAnsi="Times New Roman" w:cs="Times New Roman"/>
            <w:sz w:val="28"/>
            <w:szCs w:val="28"/>
          </w:rPr>
          <w:t>статьи 30</w:t>
        </w:r>
      </w:hyperlink>
      <w:r w:rsidRPr="009C7F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C7F81">
          <w:rPr>
            <w:rFonts w:ascii="Times New Roman" w:hAnsi="Times New Roman" w:cs="Times New Roman"/>
            <w:sz w:val="28"/>
            <w:szCs w:val="28"/>
          </w:rPr>
          <w:t>пункта 5 статьи 40</w:t>
        </w:r>
      </w:hyperlink>
      <w:r w:rsidRPr="009C7F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C7F81"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 w:rsidRPr="009C7F81">
        <w:rPr>
          <w:rFonts w:ascii="Times New Roman" w:hAnsi="Times New Roman" w:cs="Times New Roman"/>
          <w:sz w:val="28"/>
          <w:szCs w:val="28"/>
        </w:rPr>
        <w:t xml:space="preserve"> Устава города Бузулука</w:t>
      </w:r>
      <w:r w:rsidRPr="00B4005D">
        <w:rPr>
          <w:rFonts w:ascii="Times New Roman" w:hAnsi="Times New Roman" w:cs="Times New Roman"/>
          <w:sz w:val="28"/>
          <w:szCs w:val="28"/>
        </w:rPr>
        <w:t>,</w:t>
      </w:r>
      <w:r w:rsidR="00B4005D" w:rsidRPr="00B4005D">
        <w:rPr>
          <w:rFonts w:ascii="Times New Roman" w:hAnsi="Times New Roman" w:cs="Times New Roman"/>
          <w:sz w:val="28"/>
          <w:szCs w:val="28"/>
        </w:rPr>
        <w:t xml:space="preserve"> </w:t>
      </w:r>
      <w:r w:rsidR="00576D4A" w:rsidRPr="00B4005D">
        <w:rPr>
          <w:rFonts w:ascii="Times New Roman" w:hAnsi="Times New Roman"/>
          <w:sz w:val="28"/>
          <w:szCs w:val="28"/>
        </w:rPr>
        <w:t>п</w:t>
      </w:r>
      <w:r w:rsidRPr="00B4005D">
        <w:rPr>
          <w:rFonts w:ascii="Times New Roman" w:hAnsi="Times New Roman"/>
          <w:sz w:val="28"/>
          <w:szCs w:val="28"/>
        </w:rPr>
        <w:t>остановления</w:t>
      </w:r>
      <w:r w:rsidRPr="009C7F81">
        <w:rPr>
          <w:rFonts w:ascii="Times New Roman" w:hAnsi="Times New Roman"/>
          <w:sz w:val="28"/>
          <w:szCs w:val="28"/>
        </w:rPr>
        <w:t xml:space="preserve"> администрации города Бузулука от 06.11.2015 № 2433-п «Об утверждении</w:t>
      </w:r>
      <w:proofErr w:type="gramEnd"/>
      <w:r w:rsidRPr="009C7F81">
        <w:rPr>
          <w:rFonts w:ascii="Times New Roman" w:hAnsi="Times New Roman"/>
          <w:sz w:val="28"/>
          <w:szCs w:val="28"/>
        </w:rPr>
        <w:t xml:space="preserve"> Порядка разработки, реализации и оценки эффективности муниципальных программ города Бузулука»:</w:t>
      </w:r>
    </w:p>
    <w:p w:rsidR="00E227D8" w:rsidRPr="001E2E73" w:rsidRDefault="00CA174E" w:rsidP="001E2E73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1E2E73">
        <w:rPr>
          <w:rFonts w:ascii="Times New Roman" w:hAnsi="Times New Roman"/>
          <w:sz w:val="28"/>
          <w:szCs w:val="28"/>
        </w:rPr>
        <w:t xml:space="preserve">1. Внести </w:t>
      </w:r>
      <w:r w:rsidR="001E2E73" w:rsidRPr="001E2E73">
        <w:rPr>
          <w:rFonts w:ascii="Times New Roman" w:hAnsi="Times New Roman"/>
          <w:sz w:val="28"/>
          <w:szCs w:val="28"/>
        </w:rPr>
        <w:t xml:space="preserve">изменения в </w:t>
      </w:r>
      <w:r w:rsidR="00504537" w:rsidRPr="001E2E73">
        <w:rPr>
          <w:rFonts w:ascii="Times New Roman" w:hAnsi="Times New Roman"/>
          <w:sz w:val="28"/>
          <w:szCs w:val="28"/>
        </w:rPr>
        <w:t>приложение к</w:t>
      </w:r>
      <w:r w:rsidRPr="001E2E73">
        <w:rPr>
          <w:rFonts w:ascii="Times New Roman" w:hAnsi="Times New Roman"/>
          <w:sz w:val="28"/>
          <w:szCs w:val="28"/>
        </w:rPr>
        <w:t xml:space="preserve"> постановлени</w:t>
      </w:r>
      <w:r w:rsidR="00504537" w:rsidRPr="001E2E73">
        <w:rPr>
          <w:rFonts w:ascii="Times New Roman" w:hAnsi="Times New Roman"/>
          <w:sz w:val="28"/>
          <w:szCs w:val="28"/>
        </w:rPr>
        <w:t>ю</w:t>
      </w:r>
      <w:r w:rsidRPr="001E2E73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r w:rsidR="001E2E73">
        <w:rPr>
          <w:rFonts w:ascii="Times New Roman" w:hAnsi="Times New Roman"/>
          <w:sz w:val="28"/>
          <w:szCs w:val="28"/>
        </w:rPr>
        <w:t xml:space="preserve"> </w:t>
      </w:r>
      <w:r w:rsidRPr="001E2E73">
        <w:rPr>
          <w:rFonts w:ascii="Times New Roman" w:hAnsi="Times New Roman"/>
          <w:sz w:val="28"/>
          <w:szCs w:val="28"/>
        </w:rPr>
        <w:t>от</w:t>
      </w:r>
      <w:r w:rsidR="001E2E73">
        <w:rPr>
          <w:rFonts w:ascii="Times New Roman" w:hAnsi="Times New Roman"/>
          <w:sz w:val="28"/>
          <w:szCs w:val="28"/>
        </w:rPr>
        <w:t xml:space="preserve"> </w:t>
      </w:r>
      <w:r w:rsidRPr="001E2E73">
        <w:rPr>
          <w:rFonts w:ascii="Times New Roman" w:hAnsi="Times New Roman"/>
          <w:sz w:val="28"/>
          <w:szCs w:val="28"/>
        </w:rPr>
        <w:t>19.11.2020</w:t>
      </w:r>
      <w:r w:rsidR="00504537" w:rsidRPr="001E2E73">
        <w:rPr>
          <w:rFonts w:ascii="Times New Roman" w:hAnsi="Times New Roman"/>
          <w:sz w:val="28"/>
          <w:szCs w:val="28"/>
        </w:rPr>
        <w:t xml:space="preserve"> </w:t>
      </w:r>
      <w:r w:rsidRPr="001E2E73">
        <w:rPr>
          <w:rFonts w:ascii="Times New Roman" w:hAnsi="Times New Roman"/>
          <w:sz w:val="28"/>
          <w:szCs w:val="28"/>
        </w:rPr>
        <w:t xml:space="preserve">№ 2081-п «Об утверждении муниципальной </w:t>
      </w:r>
      <w:hyperlink r:id="rId13" w:history="1">
        <w:r w:rsidRPr="001E2E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 w:rsidRPr="001E2E73">
        <w:rPr>
          <w:rFonts w:ascii="Times New Roman" w:hAnsi="Times New Roman"/>
          <w:sz w:val="28"/>
          <w:szCs w:val="28"/>
        </w:rPr>
        <w:t>ы «Образование город</w:t>
      </w:r>
      <w:r w:rsidR="002C4966" w:rsidRPr="001E2E73">
        <w:rPr>
          <w:rFonts w:ascii="Times New Roman" w:hAnsi="Times New Roman"/>
          <w:sz w:val="28"/>
          <w:szCs w:val="28"/>
        </w:rPr>
        <w:t>а Бузулука»</w:t>
      </w:r>
      <w:r w:rsidR="001E2E73" w:rsidRPr="001E2E73">
        <w:rPr>
          <w:rFonts w:ascii="Times New Roman" w:hAnsi="Times New Roman"/>
          <w:sz w:val="28"/>
          <w:szCs w:val="28"/>
        </w:rPr>
        <w:t>,</w:t>
      </w:r>
      <w:r w:rsidR="001E2E73">
        <w:rPr>
          <w:rFonts w:ascii="Times New Roman" w:hAnsi="Times New Roman"/>
          <w:sz w:val="28"/>
          <w:szCs w:val="28"/>
        </w:rPr>
        <w:t xml:space="preserve"> </w:t>
      </w:r>
      <w:r w:rsidR="001E2E73" w:rsidRPr="001E2E73">
        <w:rPr>
          <w:rFonts w:ascii="Times New Roman" w:hAnsi="Times New Roman"/>
          <w:sz w:val="28"/>
          <w:szCs w:val="28"/>
        </w:rPr>
        <w:t>изложив</w:t>
      </w:r>
      <w:r w:rsidR="001E2E73">
        <w:rPr>
          <w:rFonts w:ascii="Times New Roman" w:hAnsi="Times New Roman"/>
          <w:sz w:val="28"/>
          <w:szCs w:val="28"/>
        </w:rPr>
        <w:t xml:space="preserve"> </w:t>
      </w:r>
      <w:r w:rsidR="001E2E73" w:rsidRPr="001E2E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D928B1" w:rsidRPr="001E2E73">
        <w:rPr>
          <w:rFonts w:ascii="Times New Roman" w:hAnsi="Times New Roman"/>
          <w:bCs/>
          <w:sz w:val="28"/>
          <w:szCs w:val="28"/>
        </w:rPr>
        <w:t>риложения</w:t>
      </w:r>
      <w:r w:rsidR="00A936D4" w:rsidRPr="001E2E73">
        <w:rPr>
          <w:rFonts w:ascii="Times New Roman" w:hAnsi="Times New Roman"/>
          <w:bCs/>
          <w:sz w:val="28"/>
          <w:szCs w:val="28"/>
        </w:rPr>
        <w:t xml:space="preserve"> № </w:t>
      </w:r>
      <w:r w:rsidR="00CE2DA9" w:rsidRPr="001E2E73">
        <w:rPr>
          <w:rFonts w:ascii="Times New Roman" w:hAnsi="Times New Roman"/>
          <w:bCs/>
          <w:sz w:val="28"/>
          <w:szCs w:val="28"/>
        </w:rPr>
        <w:t>3</w:t>
      </w:r>
      <w:r w:rsidR="00A91B97" w:rsidRPr="001E2E73">
        <w:rPr>
          <w:rFonts w:ascii="Times New Roman" w:hAnsi="Times New Roman"/>
          <w:bCs/>
          <w:sz w:val="28"/>
          <w:szCs w:val="28"/>
        </w:rPr>
        <w:t xml:space="preserve">, </w:t>
      </w:r>
      <w:r w:rsidR="0046744B" w:rsidRPr="001E2E73">
        <w:rPr>
          <w:rFonts w:ascii="Times New Roman" w:hAnsi="Times New Roman"/>
          <w:bCs/>
          <w:sz w:val="28"/>
          <w:szCs w:val="28"/>
        </w:rPr>
        <w:t>4</w:t>
      </w:r>
      <w:r w:rsidR="00892F28" w:rsidRPr="001E2E73">
        <w:rPr>
          <w:rFonts w:ascii="Times New Roman" w:hAnsi="Times New Roman"/>
          <w:bCs/>
          <w:sz w:val="28"/>
          <w:szCs w:val="28"/>
        </w:rPr>
        <w:t xml:space="preserve"> </w:t>
      </w:r>
      <w:r w:rsidR="00A936D4" w:rsidRPr="001E2E73">
        <w:rPr>
          <w:rFonts w:ascii="Times New Roman" w:hAnsi="Times New Roman"/>
          <w:bCs/>
          <w:sz w:val="28"/>
          <w:szCs w:val="28"/>
        </w:rPr>
        <w:t xml:space="preserve">к </w:t>
      </w:r>
      <w:r w:rsidR="00532C54" w:rsidRPr="001E2E73">
        <w:rPr>
          <w:rFonts w:ascii="Times New Roman" w:hAnsi="Times New Roman"/>
          <w:bCs/>
          <w:sz w:val="28"/>
          <w:szCs w:val="28"/>
        </w:rPr>
        <w:t>муниципальной п</w:t>
      </w:r>
      <w:r w:rsidR="00A936D4" w:rsidRPr="001E2E73">
        <w:rPr>
          <w:rFonts w:ascii="Times New Roman" w:hAnsi="Times New Roman"/>
          <w:bCs/>
          <w:sz w:val="28"/>
          <w:szCs w:val="28"/>
        </w:rPr>
        <w:t xml:space="preserve">рограмме </w:t>
      </w:r>
      <w:r w:rsidR="00532C54" w:rsidRPr="001E2E73">
        <w:rPr>
          <w:rFonts w:ascii="Times New Roman" w:hAnsi="Times New Roman"/>
          <w:bCs/>
          <w:sz w:val="28"/>
          <w:szCs w:val="28"/>
        </w:rPr>
        <w:t>«Образование города Бузулука</w:t>
      </w:r>
      <w:r w:rsidR="001E2E73" w:rsidRPr="001E2E73">
        <w:rPr>
          <w:rFonts w:ascii="Times New Roman" w:hAnsi="Times New Roman"/>
          <w:bCs/>
          <w:sz w:val="28"/>
          <w:szCs w:val="28"/>
        </w:rPr>
        <w:t xml:space="preserve">» </w:t>
      </w:r>
      <w:r w:rsidR="00A936D4" w:rsidRPr="001E2E73">
        <w:rPr>
          <w:rFonts w:ascii="Times New Roman" w:hAnsi="Times New Roman"/>
          <w:bCs/>
          <w:sz w:val="28"/>
          <w:szCs w:val="28"/>
        </w:rPr>
        <w:t xml:space="preserve">в новой </w:t>
      </w:r>
      <w:r w:rsidR="006959FD" w:rsidRPr="001E2E73">
        <w:rPr>
          <w:rFonts w:ascii="Times New Roman" w:hAnsi="Times New Roman"/>
          <w:bCs/>
          <w:sz w:val="28"/>
          <w:szCs w:val="28"/>
        </w:rPr>
        <w:t>редакции согласно приложени</w:t>
      </w:r>
      <w:r w:rsidR="00D928B1" w:rsidRPr="001E2E73">
        <w:rPr>
          <w:rFonts w:ascii="Times New Roman" w:hAnsi="Times New Roman"/>
          <w:bCs/>
          <w:sz w:val="28"/>
          <w:szCs w:val="28"/>
        </w:rPr>
        <w:t>ям</w:t>
      </w:r>
      <w:r w:rsidR="00A936D4" w:rsidRPr="001E2E73">
        <w:rPr>
          <w:rFonts w:ascii="Times New Roman" w:hAnsi="Times New Roman"/>
          <w:bCs/>
          <w:sz w:val="28"/>
          <w:szCs w:val="28"/>
        </w:rPr>
        <w:t xml:space="preserve"> № </w:t>
      </w:r>
      <w:r w:rsidR="002C6A6B" w:rsidRPr="001E2E73">
        <w:rPr>
          <w:rFonts w:ascii="Times New Roman" w:hAnsi="Times New Roman"/>
          <w:bCs/>
          <w:sz w:val="28"/>
          <w:szCs w:val="28"/>
        </w:rPr>
        <w:t>1</w:t>
      </w:r>
      <w:r w:rsidR="00A91B97" w:rsidRPr="001E2E73">
        <w:rPr>
          <w:rFonts w:ascii="Times New Roman" w:hAnsi="Times New Roman"/>
          <w:bCs/>
          <w:sz w:val="28"/>
          <w:szCs w:val="28"/>
        </w:rPr>
        <w:t>, 2</w:t>
      </w:r>
      <w:r w:rsidR="00872651" w:rsidRPr="001E2E73">
        <w:rPr>
          <w:rFonts w:ascii="Times New Roman" w:hAnsi="Times New Roman"/>
          <w:bCs/>
          <w:sz w:val="28"/>
          <w:szCs w:val="28"/>
        </w:rPr>
        <w:t>.</w:t>
      </w:r>
      <w:r w:rsidR="00D928B1" w:rsidRPr="001E2E7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A401E6" w:rsidRPr="001E2E73">
        <w:rPr>
          <w:rFonts w:ascii="Times New Roman" w:hAnsi="Times New Roman" w:cs="Times New Roman"/>
          <w:sz w:val="28"/>
        </w:rPr>
        <w:t xml:space="preserve">                               </w:t>
      </w:r>
    </w:p>
    <w:p w:rsidR="00CA174E" w:rsidRPr="001E77DD" w:rsidRDefault="00D928B1" w:rsidP="00CE2DA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E2DA9">
        <w:rPr>
          <w:rFonts w:ascii="Times New Roman" w:hAnsi="Times New Roman" w:cs="Times New Roman"/>
          <w:sz w:val="28"/>
        </w:rPr>
        <w:t xml:space="preserve"> </w:t>
      </w:r>
      <w:r w:rsidR="00CA174E" w:rsidRPr="001E77DD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«Российская провинция» и подле</w:t>
      </w:r>
      <w:r w:rsidR="006549F4">
        <w:rPr>
          <w:rFonts w:ascii="Times New Roman" w:hAnsi="Times New Roman"/>
          <w:sz w:val="28"/>
          <w:szCs w:val="28"/>
        </w:rPr>
        <w:t xml:space="preserve">жит официальному опубликованию </w:t>
      </w:r>
      <w:r w:rsidR="00CA174E" w:rsidRPr="001E77D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A174E" w:rsidRPr="001E77DD">
        <w:rPr>
          <w:rFonts w:ascii="Times New Roman" w:hAnsi="Times New Roman"/>
          <w:sz w:val="28"/>
          <w:szCs w:val="28"/>
        </w:rPr>
        <w:t>правовом</w:t>
      </w:r>
      <w:proofErr w:type="gramEnd"/>
      <w:r w:rsidR="00CA174E" w:rsidRPr="001E77DD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CA174E" w:rsidRPr="00290C4F" w:rsidRDefault="00CA174E" w:rsidP="006549F4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290C4F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174E" w:rsidRPr="00290C4F" w:rsidRDefault="00CA174E" w:rsidP="006549F4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290C4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90C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90C4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</w:t>
      </w:r>
      <w:r w:rsidR="00F00302" w:rsidRPr="00290C4F">
        <w:rPr>
          <w:rFonts w:ascii="Times New Roman" w:hAnsi="Times New Roman"/>
          <w:sz w:val="28"/>
          <w:szCs w:val="28"/>
        </w:rPr>
        <w:t>ода по социальной политике</w:t>
      </w:r>
      <w:r w:rsidRPr="00290C4F">
        <w:rPr>
          <w:rFonts w:ascii="Times New Roman" w:hAnsi="Times New Roman"/>
          <w:sz w:val="28"/>
          <w:szCs w:val="28"/>
        </w:rPr>
        <w:t>.</w:t>
      </w:r>
    </w:p>
    <w:p w:rsidR="00CA174E" w:rsidRPr="00290C4F" w:rsidRDefault="00CA174E" w:rsidP="006549F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CA174E" w:rsidRPr="00290C4F" w:rsidRDefault="00CA174E" w:rsidP="006549F4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CA174E" w:rsidRPr="00290C4F" w:rsidRDefault="00643ADB" w:rsidP="006549F4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290C4F">
        <w:rPr>
          <w:rFonts w:ascii="Times New Roman" w:hAnsi="Times New Roman"/>
          <w:sz w:val="28"/>
          <w:szCs w:val="28"/>
        </w:rPr>
        <w:t>Г</w:t>
      </w:r>
      <w:r w:rsidR="00CA174E" w:rsidRPr="00290C4F">
        <w:rPr>
          <w:rFonts w:ascii="Times New Roman" w:hAnsi="Times New Roman"/>
          <w:sz w:val="28"/>
          <w:szCs w:val="28"/>
        </w:rPr>
        <w:t>лав</w:t>
      </w:r>
      <w:r w:rsidRPr="00290C4F">
        <w:rPr>
          <w:rFonts w:ascii="Times New Roman" w:hAnsi="Times New Roman"/>
          <w:sz w:val="28"/>
          <w:szCs w:val="28"/>
        </w:rPr>
        <w:t>а</w:t>
      </w:r>
      <w:r w:rsidR="00CA174E" w:rsidRPr="00290C4F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</w:t>
      </w:r>
      <w:r w:rsidRPr="00290C4F">
        <w:rPr>
          <w:rFonts w:ascii="Times New Roman" w:hAnsi="Times New Roman"/>
          <w:sz w:val="28"/>
          <w:szCs w:val="28"/>
        </w:rPr>
        <w:t xml:space="preserve">    </w:t>
      </w:r>
      <w:r w:rsidR="00CA174E" w:rsidRPr="00290C4F">
        <w:rPr>
          <w:rFonts w:ascii="Times New Roman" w:hAnsi="Times New Roman"/>
          <w:sz w:val="28"/>
          <w:szCs w:val="28"/>
        </w:rPr>
        <w:t xml:space="preserve">               В.С. Песков</w:t>
      </w:r>
    </w:p>
    <w:p w:rsidR="00CA174E" w:rsidRPr="00290C4F" w:rsidRDefault="00CA174E" w:rsidP="006549F4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A174E" w:rsidRPr="00C976DB" w:rsidRDefault="00CA174E" w:rsidP="006549F4">
      <w:pPr>
        <w:spacing w:after="0" w:line="240" w:lineRule="auto"/>
        <w:ind w:right="50"/>
        <w:jc w:val="both"/>
        <w:rPr>
          <w:rFonts w:ascii="Times New Roman" w:hAnsi="Times New Roman"/>
          <w:color w:val="FF0000"/>
          <w:szCs w:val="28"/>
        </w:rPr>
      </w:pPr>
    </w:p>
    <w:p w:rsidR="00CA174E" w:rsidRPr="00C976DB" w:rsidRDefault="00CA174E" w:rsidP="006549F4">
      <w:pPr>
        <w:spacing w:after="0" w:line="240" w:lineRule="auto"/>
        <w:ind w:right="50"/>
        <w:jc w:val="both"/>
        <w:rPr>
          <w:rFonts w:ascii="Times New Roman" w:hAnsi="Times New Roman"/>
          <w:color w:val="FF0000"/>
          <w:szCs w:val="28"/>
        </w:rPr>
      </w:pPr>
    </w:p>
    <w:p w:rsidR="00CA174E" w:rsidRPr="00C976DB" w:rsidRDefault="00CA174E" w:rsidP="006549F4">
      <w:pPr>
        <w:spacing w:after="0" w:line="240" w:lineRule="auto"/>
        <w:ind w:right="50"/>
        <w:jc w:val="both"/>
        <w:rPr>
          <w:rFonts w:ascii="Times New Roman" w:hAnsi="Times New Roman"/>
          <w:color w:val="FF0000"/>
          <w:szCs w:val="28"/>
        </w:rPr>
      </w:pPr>
    </w:p>
    <w:p w:rsidR="006549F4" w:rsidRPr="00536531" w:rsidRDefault="006549F4" w:rsidP="00536531"/>
    <w:p w:rsidR="006549F4" w:rsidRDefault="006549F4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49F4" w:rsidRPr="008625F7" w:rsidRDefault="006549F4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46BB" w:rsidRDefault="007D46BB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CE7" w:rsidRPr="008625F7" w:rsidRDefault="00647CE7" w:rsidP="006549F4">
      <w:pPr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25F7">
        <w:rPr>
          <w:rFonts w:ascii="Times New Roman" w:hAnsi="Times New Roman"/>
          <w:color w:val="000000" w:themeColor="text1"/>
          <w:sz w:val="28"/>
          <w:szCs w:val="28"/>
        </w:rPr>
        <w:t xml:space="preserve">Разослано: в дело, </w:t>
      </w:r>
      <w:proofErr w:type="spellStart"/>
      <w:r w:rsidRPr="008625F7">
        <w:rPr>
          <w:rFonts w:ascii="Times New Roman" w:hAnsi="Times New Roman"/>
          <w:color w:val="000000" w:themeColor="text1"/>
          <w:sz w:val="28"/>
          <w:szCs w:val="28"/>
        </w:rPr>
        <w:t>Севрюкову</w:t>
      </w:r>
      <w:proofErr w:type="spellEnd"/>
      <w:r w:rsidRPr="008625F7">
        <w:rPr>
          <w:rFonts w:ascii="Times New Roman" w:hAnsi="Times New Roman"/>
          <w:color w:val="000000" w:themeColor="text1"/>
          <w:sz w:val="28"/>
          <w:szCs w:val="28"/>
        </w:rPr>
        <w:t xml:space="preserve"> Н.А., Финансовому управлению администрации города Бузулука, Управлению образования администрации города Бузулука, правовому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8625F7">
        <w:rPr>
          <w:rFonts w:ascii="Times New Roman" w:hAnsi="Times New Roman"/>
          <w:color w:val="000000" w:themeColor="text1"/>
          <w:sz w:val="28"/>
          <w:szCs w:val="28"/>
        </w:rPr>
        <w:t>Информправо</w:t>
      </w:r>
      <w:proofErr w:type="spellEnd"/>
      <w:r w:rsidRPr="008625F7">
        <w:rPr>
          <w:rFonts w:ascii="Times New Roman" w:hAnsi="Times New Roman"/>
          <w:color w:val="000000" w:themeColor="text1"/>
          <w:sz w:val="28"/>
          <w:szCs w:val="28"/>
        </w:rPr>
        <w:t xml:space="preserve"> плюс», редакции газеты «Российская провинция»</w:t>
      </w:r>
    </w:p>
    <w:p w:rsidR="001E0C4D" w:rsidRPr="008625F7" w:rsidRDefault="001E0C4D" w:rsidP="006549F4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</w:rPr>
      </w:pPr>
      <w:r w:rsidRPr="008625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2258C" w:rsidRDefault="00B2258C" w:rsidP="00205513">
      <w:pPr>
        <w:rPr>
          <w:color w:val="000000" w:themeColor="text1"/>
        </w:rPr>
      </w:pPr>
    </w:p>
    <w:p w:rsidR="006549F4" w:rsidRDefault="006549F4" w:rsidP="00205513">
      <w:pPr>
        <w:rPr>
          <w:color w:val="000000" w:themeColor="text1"/>
        </w:rPr>
      </w:pPr>
    </w:p>
    <w:p w:rsidR="00B2258C" w:rsidRPr="008625F7" w:rsidRDefault="00B2258C" w:rsidP="00205513">
      <w:pPr>
        <w:rPr>
          <w:color w:val="000000" w:themeColor="text1"/>
        </w:rPr>
        <w:sectPr w:rsidR="00B2258C" w:rsidRPr="008625F7" w:rsidSect="00ED6EAE">
          <w:headerReference w:type="default" r:id="rId14"/>
          <w:headerReference w:type="first" r:id="rId15"/>
          <w:pgSz w:w="11906" w:h="16838"/>
          <w:pgMar w:top="567" w:right="567" w:bottom="28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536"/>
      </w:tblGrid>
      <w:tr w:rsidR="00937414" w:rsidTr="00937414">
        <w:tc>
          <w:tcPr>
            <w:tcW w:w="10740" w:type="dxa"/>
          </w:tcPr>
          <w:p w:rsidR="00937414" w:rsidRDefault="00937414" w:rsidP="00666440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937414" w:rsidRDefault="00937414" w:rsidP="0093741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A91B9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к постановлению</w:t>
            </w:r>
          </w:p>
          <w:p w:rsidR="00937414" w:rsidRDefault="00937414" w:rsidP="0093741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администрации города Бузулука </w:t>
            </w:r>
          </w:p>
          <w:p w:rsidR="00937414" w:rsidRDefault="00862E75" w:rsidP="00937414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29.04.2022 № 739-п</w:t>
            </w:r>
          </w:p>
        </w:tc>
      </w:tr>
    </w:tbl>
    <w:p w:rsidR="00AD7559" w:rsidRDefault="00AD7559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666440" w:rsidRPr="00E95B7F" w:rsidRDefault="00666440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95B7F">
        <w:rPr>
          <w:rFonts w:ascii="Times New Roman" w:hAnsi="Times New Roman" w:cs="Times New Roman"/>
          <w:sz w:val="28"/>
        </w:rPr>
        <w:t>Ресурсное обеспечение</w:t>
      </w:r>
    </w:p>
    <w:p w:rsidR="00666440" w:rsidRPr="00E95B7F" w:rsidRDefault="00666440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E95B7F">
        <w:rPr>
          <w:rFonts w:ascii="Times New Roman" w:hAnsi="Times New Roman" w:cs="Times New Roman"/>
          <w:sz w:val="28"/>
        </w:rPr>
        <w:t>реализации муниципальной программы</w:t>
      </w:r>
    </w:p>
    <w:p w:rsidR="00666440" w:rsidRPr="00E95B7F" w:rsidRDefault="00666440" w:rsidP="00666440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5092" w:type="pct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666"/>
        <w:gridCol w:w="2019"/>
        <w:gridCol w:w="1136"/>
        <w:gridCol w:w="528"/>
        <w:gridCol w:w="660"/>
        <w:gridCol w:w="1461"/>
        <w:gridCol w:w="1283"/>
        <w:gridCol w:w="1206"/>
        <w:gridCol w:w="1188"/>
        <w:gridCol w:w="1182"/>
        <w:gridCol w:w="1182"/>
        <w:gridCol w:w="1185"/>
      </w:tblGrid>
      <w:tr w:rsidR="00237DFB" w:rsidRPr="00E95B7F" w:rsidTr="00CE2DA9">
        <w:trPr>
          <w:trHeight w:val="85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95B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95B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C5459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Главный распорядитель бюджетных средств (ответственный испо</w:t>
            </w:r>
            <w:r w:rsidR="00C5459F">
              <w:rPr>
                <w:rFonts w:ascii="Times New Roman" w:eastAsia="Times New Roman" w:hAnsi="Times New Roman" w:cs="Times New Roman"/>
              </w:rPr>
              <w:t>лнитель, соисполнитель, участник</w:t>
            </w:r>
            <w:r w:rsidRPr="00E95B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63" w:type="pct"/>
            <w:gridSpan w:val="3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354" w:type="pct"/>
            <w:gridSpan w:val="6"/>
            <w:vAlign w:val="center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Объем бюджетных ассигнований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66440" w:rsidRPr="00E95B7F" w:rsidRDefault="00666440" w:rsidP="00F728E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66440" w:rsidRPr="00E95B7F" w:rsidRDefault="00666440" w:rsidP="00F728E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5B7F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E95B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95B7F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418" w:type="pct"/>
            <w:vAlign w:val="center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2021 год</w:t>
            </w:r>
          </w:p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 xml:space="preserve">2025 год 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237DFB" w:rsidRPr="00E95B7F" w:rsidTr="00CE2DA9">
        <w:trPr>
          <w:trHeight w:val="96"/>
        </w:trPr>
        <w:tc>
          <w:tcPr>
            <w:tcW w:w="212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8" w:type="pct"/>
            <w:vAlign w:val="center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B7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 w:val="restart"/>
            <w:shd w:val="clear" w:color="auto" w:fill="auto"/>
            <w:hideMark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«Образование города Бузулука»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1 143 490,2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Pr="007D46BB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1 168 895,8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1 147 627,7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1 532 947,7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1 062 682,3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1062682,3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/>
            <w:shd w:val="clear" w:color="auto" w:fill="auto"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1 143 490,2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Pr="007D46BB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1 158 743,5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1 147 627,7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1 165 447,9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1 062 682,3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1062682,3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УГиКС</w:t>
            </w:r>
            <w:proofErr w:type="spellEnd"/>
          </w:p>
        </w:tc>
        <w:tc>
          <w:tcPr>
            <w:tcW w:w="172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Pr="007D46BB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10 152,3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367 499,8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системы образования города Бузулука»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1 034 730,7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Pr="007D46BB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1 041 360,8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1 022 979,8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1 407 501,4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1 002 700,7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1002700,7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/>
            <w:shd w:val="clear" w:color="auto" w:fill="auto"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1 034 730,7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1 031 208,5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1 022 979,8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1 040 001,6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1 002 700,7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1002700,7</w:t>
            </w:r>
          </w:p>
        </w:tc>
      </w:tr>
      <w:tr w:rsidR="00585336" w:rsidRPr="002E3BB9" w:rsidTr="00A401E6">
        <w:trPr>
          <w:trHeight w:val="85"/>
        </w:trPr>
        <w:tc>
          <w:tcPr>
            <w:tcW w:w="212" w:type="pct"/>
            <w:vMerge/>
            <w:shd w:val="clear" w:color="auto" w:fill="auto"/>
          </w:tcPr>
          <w:p w:rsidR="00585336" w:rsidRPr="00E95B7F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585336" w:rsidRPr="002E3BB9" w:rsidRDefault="00585336" w:rsidP="0058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УГиКС</w:t>
            </w:r>
            <w:proofErr w:type="spellEnd"/>
          </w:p>
        </w:tc>
        <w:tc>
          <w:tcPr>
            <w:tcW w:w="172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85336" w:rsidRPr="002E3BB9" w:rsidRDefault="00585336" w:rsidP="00585336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10 152,3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367 499,8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36" w:rsidRDefault="00585336" w:rsidP="0058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DFB" w:rsidRPr="002E3BB9" w:rsidTr="00CE2DA9">
        <w:trPr>
          <w:trHeight w:val="85"/>
        </w:trPr>
        <w:tc>
          <w:tcPr>
            <w:tcW w:w="212" w:type="pct"/>
            <w:vMerge/>
            <w:shd w:val="clear" w:color="auto" w:fill="auto"/>
          </w:tcPr>
          <w:p w:rsidR="008C51EB" w:rsidRPr="00E95B7F" w:rsidRDefault="008C51E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8C51EB" w:rsidRPr="002E3BB9" w:rsidRDefault="008C51E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</w:rPr>
              <w:t>Региональный проект</w:t>
            </w:r>
          </w:p>
        </w:tc>
        <w:tc>
          <w:tcPr>
            <w:tcW w:w="658" w:type="pct"/>
            <w:shd w:val="clear" w:color="auto" w:fill="auto"/>
          </w:tcPr>
          <w:p w:rsidR="008C51EB" w:rsidRPr="007D46BB" w:rsidRDefault="008C51E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C51EB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C51EB" w:rsidRPr="002E3BB9" w:rsidRDefault="008C51EB" w:rsidP="00001A50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0 Е</w:t>
            </w:r>
            <w:proofErr w:type="gramStart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418" w:type="pct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C51EB" w:rsidRPr="002E3BB9" w:rsidRDefault="00370B2D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10152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C51EB" w:rsidRPr="002E3BB9" w:rsidRDefault="008C51EB" w:rsidP="0037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367</w:t>
            </w:r>
            <w:r w:rsidR="00370B2D"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</w:t>
            </w:r>
            <w:r w:rsidR="00370B2D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C51EB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37DFB" w:rsidRPr="002E3BB9" w:rsidTr="00CE2DA9">
        <w:trPr>
          <w:trHeight w:val="85"/>
        </w:trPr>
        <w:tc>
          <w:tcPr>
            <w:tcW w:w="212" w:type="pct"/>
            <w:vMerge/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</w:tcPr>
          <w:p w:rsidR="00001A50" w:rsidRPr="002E3BB9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7D46BB" w:rsidRDefault="008C51E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Капитальные вложения </w:t>
            </w:r>
            <w:proofErr w:type="gramStart"/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объекты муниципальной </w:t>
            </w: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собственности на создание новых мест в общеобразовательных организациях в связи с ростом</w:t>
            </w:r>
            <w:proofErr w:type="gramEnd"/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УГиКС</w:t>
            </w:r>
            <w:proofErr w:type="spellEnd"/>
          </w:p>
        </w:tc>
        <w:tc>
          <w:tcPr>
            <w:tcW w:w="172" w:type="pct"/>
            <w:shd w:val="clear" w:color="auto" w:fill="auto"/>
            <w:vAlign w:val="center"/>
          </w:tcPr>
          <w:p w:rsidR="00001A50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001A50" w:rsidRPr="002E3BB9" w:rsidRDefault="008C51E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2E3BB9" w:rsidRDefault="008C51EB" w:rsidP="00CE28DB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1 Е</w:t>
            </w:r>
            <w:proofErr w:type="gramStart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S3050</w:t>
            </w:r>
          </w:p>
        </w:tc>
        <w:tc>
          <w:tcPr>
            <w:tcW w:w="418" w:type="pct"/>
            <w:vAlign w:val="center"/>
          </w:tcPr>
          <w:p w:rsidR="00001A50" w:rsidRPr="002E3BB9" w:rsidRDefault="008C51EB" w:rsidP="00E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8C51EB" w:rsidP="0037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10152</w:t>
            </w:r>
            <w:r w:rsidR="00370B2D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8C51EB" w:rsidP="00E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8C51EB" w:rsidP="0037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367</w:t>
            </w:r>
            <w:r w:rsidR="00370B2D"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499</w:t>
            </w:r>
            <w:r w:rsidR="00370B2D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8C51EB" w:rsidP="00E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2E3BB9" w:rsidRDefault="008C51EB" w:rsidP="00E9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37DFB" w:rsidRPr="00E95B7F" w:rsidTr="00CE2DA9">
        <w:trPr>
          <w:trHeight w:val="97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 дошкольного образования»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418" w:type="pct"/>
            <w:vAlign w:val="center"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E95B7F" w:rsidRDefault="00001A50" w:rsidP="00CE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11 1 01 21510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867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63 904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163 904,5</w:t>
            </w:r>
          </w:p>
        </w:tc>
      </w:tr>
      <w:tr w:rsidR="00237DFB" w:rsidRPr="00E95B7F" w:rsidTr="00CE2DA9">
        <w:trPr>
          <w:trHeight w:val="780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11 1 01 21520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24 741,8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8C51EB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25 731,5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C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25 731,5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CA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25 731,5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25 731,5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11 1 01 20180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1 904,6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8C51EB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2 168,4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2 168,4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2 168,4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2 168,4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11 1 01 20190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001A50" w:rsidP="008C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C51EB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11 674,1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11 674,1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8C51E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11 674,1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11 1 01 21320</w:t>
            </w:r>
          </w:p>
        </w:tc>
        <w:tc>
          <w:tcPr>
            <w:tcW w:w="418" w:type="pct"/>
            <w:vAlign w:val="center"/>
          </w:tcPr>
          <w:p w:rsidR="00001A50" w:rsidRPr="00E95B7F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6 663,0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организации, реализующие общеобразовательную программу дошкольного образования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11 1 01 80190</w:t>
            </w:r>
          </w:p>
        </w:tc>
        <w:tc>
          <w:tcPr>
            <w:tcW w:w="418" w:type="pct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8 395,4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2E3BB9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11 1 01 80260</w:t>
            </w:r>
          </w:p>
        </w:tc>
        <w:tc>
          <w:tcPr>
            <w:tcW w:w="418" w:type="pct"/>
            <w:vAlign w:val="center"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063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2 063,2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2 063,2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2 063,2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2 063,2</w:t>
            </w:r>
          </w:p>
        </w:tc>
      </w:tr>
      <w:tr w:rsidR="00237DFB" w:rsidRPr="00E95B7F" w:rsidTr="00CE2DA9">
        <w:trPr>
          <w:trHeight w:val="63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2E3BB9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11 1 01 80981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257 931,6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001A50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228 540,3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228 540,3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228 540,3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2E3BB9" w:rsidRDefault="009921E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228 540,3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noWrap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2E3BB9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B02A60" w:rsidRDefault="004038E3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555 598,1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9921E2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2E3BB9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11 1 02 21600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1E2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B02A60" w:rsidRDefault="00562831" w:rsidP="0099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105 987,2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001A50" w:rsidP="002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93 </w:t>
            </w:r>
            <w:r w:rsidR="00281689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81689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281689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93 489,2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281689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93 489,2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281689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93 489,2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11 1 02 20030</w:t>
            </w:r>
          </w:p>
        </w:tc>
        <w:tc>
          <w:tcPr>
            <w:tcW w:w="418" w:type="pct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222,0</w:t>
            </w:r>
          </w:p>
        </w:tc>
      </w:tr>
      <w:tr w:rsidR="00237DFB" w:rsidRPr="00E95B7F" w:rsidTr="00CE2DA9">
        <w:trPr>
          <w:trHeight w:val="85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Pr="00E95B7F" w:rsidRDefault="00001A50" w:rsidP="006D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рамках проекта «Школьный бюджет»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11 1 02 20130</w:t>
            </w:r>
          </w:p>
        </w:tc>
        <w:tc>
          <w:tcPr>
            <w:tcW w:w="418" w:type="pct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E95B7F" w:rsidRDefault="007337CD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E95B7F" w:rsidRDefault="007337CD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7337CD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DFB" w:rsidRPr="00E95B7F" w:rsidTr="00CE2DA9">
        <w:trPr>
          <w:trHeight w:val="35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11 1 02 20180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2 045,9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7337CD" w:rsidP="0073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7337CD" w:rsidP="0073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7337CD" w:rsidP="0073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6549F4" w:rsidRDefault="007337CD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9F4">
              <w:rPr>
                <w:rFonts w:ascii="Times New Roman" w:eastAsia="Times New Roman" w:hAnsi="Times New Roman" w:cs="Times New Roman"/>
                <w:sz w:val="20"/>
                <w:szCs w:val="20"/>
              </w:rPr>
              <w:t>2 360,0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6549F4" w:rsidRDefault="007337CD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9F4">
              <w:rPr>
                <w:rFonts w:ascii="Times New Roman" w:eastAsia="Times New Roman" w:hAnsi="Times New Roman" w:cs="Times New Roman"/>
                <w:sz w:val="20"/>
                <w:szCs w:val="20"/>
              </w:rPr>
              <w:t>2 360,0</w:t>
            </w:r>
          </w:p>
        </w:tc>
      </w:tr>
      <w:tr w:rsidR="00237DFB" w:rsidRPr="00E95B7F" w:rsidTr="00CE2DA9">
        <w:trPr>
          <w:trHeight w:val="355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11 1 02 20190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3 393,5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2B7413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2B7413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1 751,5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1 751,5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6549F4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9F4">
              <w:rPr>
                <w:rFonts w:ascii="Times New Roman" w:eastAsia="Times New Roman" w:hAnsi="Times New Roman" w:cs="Times New Roman"/>
                <w:sz w:val="20"/>
                <w:szCs w:val="20"/>
              </w:rPr>
              <w:t>1 751,5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6549F4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9F4">
              <w:rPr>
                <w:rFonts w:ascii="Times New Roman" w:eastAsia="Times New Roman" w:hAnsi="Times New Roman" w:cs="Times New Roman"/>
                <w:sz w:val="20"/>
                <w:szCs w:val="20"/>
              </w:rPr>
              <w:t>1 751,5</w:t>
            </w:r>
          </w:p>
        </w:tc>
      </w:tr>
      <w:tr w:rsidR="00237DFB" w:rsidRPr="00E95B7F" w:rsidTr="00A91B97">
        <w:trPr>
          <w:trHeight w:val="355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11 1 02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L2550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37DFB" w:rsidRPr="00E95B7F" w:rsidTr="00A91B97">
        <w:trPr>
          <w:trHeight w:val="551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nil"/>
            </w:tcBorders>
            <w:shd w:val="clear" w:color="auto" w:fill="auto"/>
          </w:tcPr>
          <w:p w:rsidR="00001A50" w:rsidRPr="00E95B7F" w:rsidRDefault="00001A50" w:rsidP="008F7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11 1 02 53030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36 204,7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36 204,7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36204,7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36 204,7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E95B7F" w:rsidRDefault="00001A5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7DFB" w:rsidRPr="00E95B7F" w:rsidTr="00A91B97">
        <w:trPr>
          <w:trHeight w:val="1024"/>
        </w:trPr>
        <w:tc>
          <w:tcPr>
            <w:tcW w:w="21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</w:tcBorders>
            <w:shd w:val="clear" w:color="auto" w:fill="auto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370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11 1 02 80982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001A50" w:rsidRPr="002E3BB9" w:rsidRDefault="002B7413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001A50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405 316,7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405 316,7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405 316,7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405 316,7</w:t>
            </w:r>
          </w:p>
        </w:tc>
      </w:tr>
      <w:tr w:rsidR="00237DFB" w:rsidRPr="00E95B7F" w:rsidTr="00CE2DA9">
        <w:trPr>
          <w:trHeight w:val="111"/>
        </w:trPr>
        <w:tc>
          <w:tcPr>
            <w:tcW w:w="21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001A50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  <w:p w:rsidR="007D46BB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001A50" w:rsidRPr="00E95B7F" w:rsidRDefault="00001A5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001A50" w:rsidRPr="00E95B7F" w:rsidRDefault="00001A50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11 1 02 80270</w:t>
            </w:r>
          </w:p>
        </w:tc>
        <w:tc>
          <w:tcPr>
            <w:tcW w:w="418" w:type="pct"/>
            <w:vAlign w:val="center"/>
          </w:tcPr>
          <w:p w:rsidR="00001A50" w:rsidRPr="002E3BB9" w:rsidRDefault="00001A50" w:rsidP="0063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2 233,3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01A50" w:rsidRPr="002E3BB9" w:rsidRDefault="00001A50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01A50" w:rsidRPr="002E3BB9" w:rsidRDefault="00001A50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B7413"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2 236,6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2 236,6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001A50" w:rsidRPr="002E3BB9" w:rsidRDefault="002B7413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2 236,6</w:t>
            </w:r>
          </w:p>
        </w:tc>
      </w:tr>
      <w:tr w:rsidR="007D46B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658" w:type="pct"/>
            <w:shd w:val="clear" w:color="auto" w:fill="auto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детей»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D46BB" w:rsidRPr="00B02A60" w:rsidRDefault="007D46BB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43 385,4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D46BB" w:rsidRPr="00B02A60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44 150,2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D46BB" w:rsidRPr="002E3BB9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41 648,2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8F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41 648,2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41 648,2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41 648,2</w:t>
            </w:r>
          </w:p>
        </w:tc>
      </w:tr>
      <w:tr w:rsidR="007D46B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370" w:type="pct"/>
            <w:vMerge/>
            <w:vAlign w:val="center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7D46BB" w:rsidRPr="00B02A60" w:rsidRDefault="007D46BB" w:rsidP="00CA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  <w:p w:rsidR="007D46BB" w:rsidRPr="00B02A60" w:rsidRDefault="007D46BB" w:rsidP="007D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D46BB" w:rsidRPr="00B02A60" w:rsidRDefault="007D46BB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11 1 03 21700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40 709,6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D46BB" w:rsidRPr="00B02A60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41 200,0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D46BB" w:rsidRPr="002E3BB9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41 200,0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41 200,0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2B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41 200,0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41 200,0</w:t>
            </w:r>
          </w:p>
        </w:tc>
      </w:tr>
      <w:tr w:rsidR="007D46BB" w:rsidRPr="00E95B7F" w:rsidTr="00CE2DA9">
        <w:trPr>
          <w:trHeight w:val="355"/>
        </w:trPr>
        <w:tc>
          <w:tcPr>
            <w:tcW w:w="212" w:type="pct"/>
            <w:vMerge/>
            <w:vAlign w:val="center"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земельного налога</w:t>
            </w:r>
          </w:p>
        </w:tc>
        <w:tc>
          <w:tcPr>
            <w:tcW w:w="370" w:type="pct"/>
            <w:vMerge/>
            <w:vAlign w:val="center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D46BB" w:rsidRPr="00B02A60" w:rsidRDefault="007D46BB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11 1 03 20180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409,6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D46BB" w:rsidRPr="00B02A60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D46BB" w:rsidRPr="002E3BB9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319,7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D46BB" w:rsidRPr="002E3BB9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319,7</w:t>
            </w:r>
          </w:p>
        </w:tc>
      </w:tr>
      <w:tr w:rsidR="007D46BB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370" w:type="pct"/>
            <w:vMerge/>
            <w:vAlign w:val="center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7D46BB" w:rsidRPr="00B02A60" w:rsidRDefault="007D46BB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11 1 03 20190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68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7D46BB" w:rsidRPr="00B02A60" w:rsidRDefault="007D46BB" w:rsidP="00AB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</w:tr>
      <w:tr w:rsidR="007D46BB" w:rsidRPr="00E95B7F" w:rsidTr="00CE2DA9">
        <w:trPr>
          <w:trHeight w:val="85"/>
        </w:trPr>
        <w:tc>
          <w:tcPr>
            <w:tcW w:w="212" w:type="pct"/>
            <w:vMerge/>
            <w:vAlign w:val="center"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7D46BB" w:rsidRPr="00E95B7F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 значимые мероприятия</w:t>
            </w:r>
          </w:p>
        </w:tc>
        <w:tc>
          <w:tcPr>
            <w:tcW w:w="370" w:type="pct"/>
            <w:vMerge/>
            <w:vAlign w:val="center"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7D46BB" w:rsidRPr="00B02A60" w:rsidRDefault="007D46BB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7D46BB" w:rsidRPr="00B02A60" w:rsidRDefault="007D46BB" w:rsidP="00376925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11 1 03 21320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8F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2 137,0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D46BB" w:rsidRPr="00B02A60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D46BB" w:rsidRPr="002E3BB9" w:rsidRDefault="007D46BB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6BB" w:rsidRPr="00E95B7F" w:rsidTr="00CE2DA9">
        <w:trPr>
          <w:trHeight w:val="85"/>
        </w:trPr>
        <w:tc>
          <w:tcPr>
            <w:tcW w:w="212" w:type="pct"/>
            <w:vMerge/>
            <w:vAlign w:val="center"/>
          </w:tcPr>
          <w:p w:rsidR="007D46BB" w:rsidRPr="00E95B7F" w:rsidRDefault="007D46BB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7D46BB" w:rsidRPr="00E95B7F" w:rsidRDefault="007D46BB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7D46BB" w:rsidRPr="00B02A60" w:rsidRDefault="007D46BB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объектов инфраструктуры, предназначенных  для отдыха детей и их оздоровления *</w:t>
            </w:r>
          </w:p>
        </w:tc>
        <w:tc>
          <w:tcPr>
            <w:tcW w:w="370" w:type="pct"/>
            <w:vAlign w:val="center"/>
          </w:tcPr>
          <w:p w:rsidR="007D46BB" w:rsidRPr="00B02A60" w:rsidRDefault="007D46BB" w:rsidP="00B3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7D46BB" w:rsidRPr="00B02A60" w:rsidRDefault="007D46BB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11 1 03 21700</w:t>
            </w:r>
          </w:p>
        </w:tc>
        <w:tc>
          <w:tcPr>
            <w:tcW w:w="418" w:type="pct"/>
            <w:vAlign w:val="center"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D46BB" w:rsidRPr="00B02A60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A60">
              <w:rPr>
                <w:rFonts w:ascii="Times New Roman" w:eastAsia="Times New Roman" w:hAnsi="Times New Roman" w:cs="Times New Roman"/>
                <w:sz w:val="20"/>
                <w:szCs w:val="20"/>
              </w:rPr>
              <w:t>2 502,03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D46BB" w:rsidRPr="007D46BB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6BB" w:rsidRPr="007D46BB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D46BB" w:rsidRPr="007D46BB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D46BB" w:rsidRPr="007D46BB" w:rsidRDefault="007D46BB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6B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182" w:rsidRPr="00E95B7F" w:rsidTr="00CE2DA9">
        <w:trPr>
          <w:trHeight w:val="85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отдыха детей»</w:t>
            </w:r>
          </w:p>
        </w:tc>
        <w:tc>
          <w:tcPr>
            <w:tcW w:w="370" w:type="pct"/>
            <w:vMerge w:val="restar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11 1 04 00000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11 241,1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A9605A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5A">
              <w:rPr>
                <w:rFonts w:ascii="Times New Roman" w:eastAsia="Times New Roman" w:hAnsi="Times New Roman" w:cs="Times New Roman"/>
                <w:sz w:val="20"/>
                <w:szCs w:val="20"/>
              </w:rPr>
              <w:t>10 704,2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13 210,6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</w:tr>
      <w:tr w:rsidR="006B5182" w:rsidRPr="00E95B7F" w:rsidTr="00CE2DA9">
        <w:trPr>
          <w:trHeight w:val="85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370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11 1 04 80530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11 241,1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A9605A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05A">
              <w:rPr>
                <w:rFonts w:ascii="Times New Roman" w:eastAsia="Times New Roman" w:hAnsi="Times New Roman" w:cs="Times New Roman"/>
                <w:sz w:val="20"/>
                <w:szCs w:val="20"/>
              </w:rPr>
              <w:t>10 704,2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13 210,6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13 195,3</w:t>
            </w:r>
          </w:p>
        </w:tc>
      </w:tr>
      <w:tr w:rsidR="006B5182" w:rsidRPr="00E95B7F" w:rsidTr="00CE2DA9">
        <w:trPr>
          <w:trHeight w:val="355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BatangChe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32 564,8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</w:tr>
      <w:tr w:rsidR="006B5182" w:rsidRPr="00E95B7F" w:rsidTr="00CE2DA9">
        <w:trPr>
          <w:trHeight w:val="664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11 2 00 00000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32 564,8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32 730,9</w:t>
            </w:r>
          </w:p>
        </w:tc>
      </w:tr>
      <w:tr w:rsidR="006B5182" w:rsidRPr="00E95B7F" w:rsidTr="00CE2DA9">
        <w:trPr>
          <w:trHeight w:val="59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«Осуществление управления в сфере образования»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11 2 01 00000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6 301,8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6 649,1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6 649,1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6 649,1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6 649,1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6 649,1</w:t>
            </w:r>
          </w:p>
        </w:tc>
      </w:tr>
      <w:tr w:rsidR="006B5182" w:rsidRPr="00E95B7F" w:rsidTr="00CE2DA9">
        <w:trPr>
          <w:trHeight w:val="35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11 2 01 10020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5 786,5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5 963,3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5 963,3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5 963,3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5 963,3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5 963,3</w:t>
            </w:r>
          </w:p>
        </w:tc>
      </w:tr>
      <w:tr w:rsidR="006B5182" w:rsidRPr="00E95B7F" w:rsidTr="00CE2DA9">
        <w:trPr>
          <w:trHeight w:val="896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11 2 01 21730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155,8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</w:tr>
      <w:tr w:rsidR="006B5182" w:rsidRPr="00E95B7F" w:rsidTr="00CE2DA9">
        <w:trPr>
          <w:trHeight w:val="268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Ежемесячные денежные выплаты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студентам, обучающимся в высших учебных заведениях по программе </w:t>
            </w:r>
            <w:proofErr w:type="spellStart"/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</w:p>
        </w:tc>
        <w:tc>
          <w:tcPr>
            <w:tcW w:w="370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112 01 24460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530,0</w:t>
            </w:r>
          </w:p>
        </w:tc>
      </w:tr>
      <w:tr w:rsidR="006B5182" w:rsidRPr="00E95B7F" w:rsidTr="00CE2DA9">
        <w:trPr>
          <w:trHeight w:val="927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11 2 02 00000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26 263,0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26 081,8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26 081,8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26 081,8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26 081,8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26 081,8</w:t>
            </w:r>
          </w:p>
        </w:tc>
      </w:tr>
      <w:tr w:rsidR="006B5182" w:rsidRPr="00E95B7F" w:rsidTr="00CE2DA9">
        <w:trPr>
          <w:trHeight w:val="1421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11 2 02 40180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5 779,8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5 811,5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5 811,5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5 811,5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5 811,5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5 811,5</w:t>
            </w:r>
          </w:p>
        </w:tc>
      </w:tr>
      <w:tr w:rsidR="006B5182" w:rsidRPr="00E95B7F" w:rsidTr="00CE2DA9">
        <w:trPr>
          <w:trHeight w:val="79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11 2 02 40190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3 585,9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3 796,6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3 796,6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3 796,6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3 796,6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3 796,6</w:t>
            </w:r>
          </w:p>
        </w:tc>
      </w:tr>
      <w:tr w:rsidR="006B5182" w:rsidRPr="00E95B7F" w:rsidTr="00CE2DA9">
        <w:trPr>
          <w:trHeight w:val="304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370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11 2 02 40200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16 897,3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16 473,7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16 473,7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16 473,7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16 473,7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16 473,7</w:t>
            </w:r>
          </w:p>
        </w:tc>
      </w:tr>
      <w:tr w:rsidR="006B5182" w:rsidRPr="00E95B7F" w:rsidTr="007D46BB">
        <w:trPr>
          <w:trHeight w:val="410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«Совершенствование организации питания учащихся в муниципальных  и частных, имеющих государственную аккредитацию, общеобразовательных организациях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города Бузулука»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61 814,3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80 483,2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77 553,2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78 351,6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</w:tr>
      <w:tr w:rsidR="006B5182" w:rsidRPr="00E95B7F" w:rsidTr="00CE2DA9">
        <w:trPr>
          <w:trHeight w:val="996"/>
        </w:trPr>
        <w:tc>
          <w:tcPr>
            <w:tcW w:w="212" w:type="pct"/>
            <w:vMerge/>
            <w:shd w:val="clear" w:color="auto" w:fill="auto"/>
            <w:noWrap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11 3 00 00000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61 814,3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80 483,2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77 553,2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78 351,6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</w:tr>
      <w:tr w:rsidR="006B5182" w:rsidRPr="00E95B7F" w:rsidTr="00CE2DA9">
        <w:trPr>
          <w:trHeight w:val="127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питания учащихся»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11 3 01 00000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61 814,3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80 483,2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77 553,2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78 351,6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12 886,9</w:t>
            </w:r>
          </w:p>
        </w:tc>
      </w:tr>
      <w:tr w:rsidR="006B5182" w:rsidRPr="00E95B7F" w:rsidTr="00CE2DA9">
        <w:trPr>
          <w:trHeight w:val="127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питания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370" w:type="pct"/>
            <w:vMerge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11 301 20310</w:t>
            </w:r>
          </w:p>
        </w:tc>
        <w:tc>
          <w:tcPr>
            <w:tcW w:w="418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6B5182" w:rsidRPr="00E95B7F" w:rsidTr="00CE2DA9">
        <w:trPr>
          <w:trHeight w:val="914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11 3 01 20320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6B5182" w:rsidRPr="00E95B7F" w:rsidTr="00CE2DA9">
        <w:trPr>
          <w:trHeight w:val="1532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питания учащихся 5-11 классов в муниципальных общеобразовательных организациях</w:t>
            </w:r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11 3 01 20340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3 695,2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7 881,5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7 881,5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7 881,5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7 881,5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7 881,5</w:t>
            </w:r>
          </w:p>
        </w:tc>
      </w:tr>
      <w:tr w:rsidR="006B5182" w:rsidRPr="00E95B7F" w:rsidTr="00CE2DA9">
        <w:trPr>
          <w:trHeight w:val="1532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11 3 01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48 477,4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60 104,6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57 174,6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57 973,0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389,8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389,8</w:t>
            </w:r>
          </w:p>
        </w:tc>
      </w:tr>
      <w:tr w:rsidR="006B5182" w:rsidRPr="00E95B7F" w:rsidTr="00CE2DA9">
        <w:trPr>
          <w:trHeight w:val="754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      </w:r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11 3 01 81380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2 526,7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2 810,6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2 810,6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2 810,6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2 810,6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2 810,6</w:t>
            </w:r>
          </w:p>
        </w:tc>
      </w:tr>
      <w:tr w:rsidR="006B5182" w:rsidRPr="00E95B7F" w:rsidTr="00CE2DA9">
        <w:trPr>
          <w:trHeight w:val="1532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hAnsi="Times New Roman" w:cs="Times New Roman"/>
                <w:sz w:val="20"/>
                <w:szCs w:val="20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11 3 01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S1370</w:t>
            </w:r>
          </w:p>
        </w:tc>
        <w:tc>
          <w:tcPr>
            <w:tcW w:w="418" w:type="pct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539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5182" w:rsidRPr="00E95B7F" w:rsidTr="00CE2DA9">
        <w:trPr>
          <w:trHeight w:val="963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горячего питания детей и подростков в лагерях дневного пребывания </w:t>
            </w:r>
          </w:p>
        </w:tc>
        <w:tc>
          <w:tcPr>
            <w:tcW w:w="370" w:type="pct"/>
            <w:vMerge/>
          </w:tcPr>
          <w:p w:rsidR="006B5182" w:rsidRPr="00E95B7F" w:rsidRDefault="006B5182" w:rsidP="006B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</w:tcPr>
          <w:p w:rsidR="006B5182" w:rsidRPr="00E95B7F" w:rsidRDefault="006B5182" w:rsidP="006B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6B5182" w:rsidRPr="00E95B7F" w:rsidRDefault="006B5182" w:rsidP="006B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11 3 01 20330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1 449,9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1 500,0</w:t>
            </w:r>
          </w:p>
        </w:tc>
      </w:tr>
      <w:tr w:rsidR="006B5182" w:rsidRPr="00E95B7F" w:rsidTr="00CE2DA9">
        <w:trPr>
          <w:trHeight w:val="355"/>
        </w:trPr>
        <w:tc>
          <w:tcPr>
            <w:tcW w:w="212" w:type="pct"/>
            <w:vMerge w:val="restart"/>
            <w:shd w:val="clear" w:color="auto" w:fill="auto"/>
            <w:noWrap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14 380,3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14 320,9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</w:tr>
      <w:tr w:rsidR="006B5182" w:rsidRPr="00E95B7F" w:rsidTr="00CE2DA9">
        <w:trPr>
          <w:trHeight w:val="1031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11 4 00 00000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14 380,3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14 320,9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</w:tr>
      <w:tr w:rsidR="006B5182" w:rsidRPr="00E95B7F" w:rsidTr="00CE2DA9">
        <w:trPr>
          <w:trHeight w:val="162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370" w:type="pct"/>
            <w:vMerge w:val="restar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11 4 01 00000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14 380,3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14 320,9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14 363,8</w:t>
            </w:r>
          </w:p>
        </w:tc>
      </w:tr>
      <w:tr w:rsidR="006B5182" w:rsidRPr="00E95B7F" w:rsidTr="00CE2DA9">
        <w:trPr>
          <w:trHeight w:val="1264"/>
        </w:trPr>
        <w:tc>
          <w:tcPr>
            <w:tcW w:w="212" w:type="pct"/>
            <w:vMerge/>
            <w:vAlign w:val="center"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11 4 01 52600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671,3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5182" w:rsidRPr="00E95B7F" w:rsidTr="00CE2DA9">
        <w:trPr>
          <w:trHeight w:val="139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11 4 01 80954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1 427,0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1 441,3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1 484,2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1 484,2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1 484,2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1 484,2</w:t>
            </w:r>
          </w:p>
        </w:tc>
      </w:tr>
      <w:tr w:rsidR="006B5182" w:rsidRPr="00E95B7F" w:rsidTr="00CE2DA9">
        <w:trPr>
          <w:trHeight w:val="27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переданных полномочий по содержанию ребенка в семье опекуна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11 4 01 88110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9 695,1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10 166,8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10 166,8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10 166,8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10 166,8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10 166,8</w:t>
            </w:r>
          </w:p>
        </w:tc>
      </w:tr>
      <w:tr w:rsidR="006B5182" w:rsidRPr="00E95B7F" w:rsidTr="00CE2DA9">
        <w:trPr>
          <w:trHeight w:val="85"/>
        </w:trPr>
        <w:tc>
          <w:tcPr>
            <w:tcW w:w="21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shd w:val="clear" w:color="auto" w:fill="auto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370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6B5182" w:rsidRPr="00E95B7F" w:rsidRDefault="006B5182" w:rsidP="006B5182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B7F">
              <w:rPr>
                <w:rFonts w:ascii="Times New Roman" w:eastAsia="Times New Roman" w:hAnsi="Times New Roman" w:cs="Times New Roman"/>
                <w:sz w:val="20"/>
                <w:szCs w:val="20"/>
              </w:rPr>
              <w:t>11 4 01 88120</w:t>
            </w:r>
          </w:p>
        </w:tc>
        <w:tc>
          <w:tcPr>
            <w:tcW w:w="418" w:type="pct"/>
            <w:vAlign w:val="center"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2 586,9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2 712,8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2 712,8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2 712,8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2 712,8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:rsidR="006B5182" w:rsidRPr="002E3BB9" w:rsidRDefault="006B5182" w:rsidP="006B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BB9">
              <w:rPr>
                <w:rFonts w:ascii="Times New Roman" w:eastAsia="Times New Roman" w:hAnsi="Times New Roman" w:cs="Times New Roman"/>
                <w:sz w:val="20"/>
                <w:szCs w:val="20"/>
              </w:rPr>
              <w:t>2 712,8</w:t>
            </w:r>
          </w:p>
        </w:tc>
      </w:tr>
    </w:tbl>
    <w:p w:rsidR="00941FF2" w:rsidRPr="00E95B7F" w:rsidRDefault="00941FF2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FF2" w:rsidRPr="00E95B7F" w:rsidRDefault="00941FF2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FF2" w:rsidRPr="007C10F3" w:rsidRDefault="007C10F3" w:rsidP="007C10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*Прогнозное обеспечение реализации мероприятия</w:t>
      </w:r>
    </w:p>
    <w:p w:rsidR="00941FF2" w:rsidRPr="00E95B7F" w:rsidRDefault="00941FF2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FF2" w:rsidRPr="00E95B7F" w:rsidRDefault="00941FF2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FF2" w:rsidRDefault="00941FF2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46BB" w:rsidRPr="00E95B7F" w:rsidRDefault="007D46BB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9F" w:rsidRPr="00E95B7F" w:rsidRDefault="00C5459F" w:rsidP="00F1323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5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4678"/>
      </w:tblGrid>
      <w:tr w:rsidR="00B62DC1" w:rsidRPr="00E95B7F" w:rsidTr="0027782F">
        <w:trPr>
          <w:trHeight w:val="1246"/>
        </w:trPr>
        <w:tc>
          <w:tcPr>
            <w:tcW w:w="10456" w:type="dxa"/>
          </w:tcPr>
          <w:p w:rsidR="00941FF2" w:rsidRPr="00E95B7F" w:rsidRDefault="00941FF2" w:rsidP="00E82AC2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41FF2" w:rsidRPr="00E95B7F" w:rsidRDefault="00941FF2" w:rsidP="00E82AC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8" w:type="dxa"/>
          </w:tcPr>
          <w:p w:rsidR="007E2FC4" w:rsidRPr="00E95B7F" w:rsidRDefault="007E2FC4" w:rsidP="007E2FC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A91B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9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постановлению  администрации города Бузулука</w:t>
            </w:r>
          </w:p>
          <w:p w:rsidR="007E2FC4" w:rsidRPr="00E95B7F" w:rsidRDefault="00F54AB9" w:rsidP="007E2FC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7F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862E75">
              <w:rPr>
                <w:rFonts w:ascii="Times New Roman" w:eastAsia="Times New Roman" w:hAnsi="Times New Roman" w:cs="Times New Roman"/>
                <w:sz w:val="28"/>
                <w:szCs w:val="28"/>
              </w:rPr>
              <w:t>29» 04.2022</w:t>
            </w:r>
            <w:r w:rsidRPr="00E95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62E75">
              <w:rPr>
                <w:rFonts w:ascii="Times New Roman" w:eastAsia="Times New Roman" w:hAnsi="Times New Roman" w:cs="Times New Roman"/>
                <w:sz w:val="28"/>
                <w:szCs w:val="28"/>
              </w:rPr>
              <w:t>739-п</w:t>
            </w:r>
            <w:bookmarkStart w:id="0" w:name="_GoBack"/>
            <w:bookmarkEnd w:id="0"/>
          </w:p>
          <w:p w:rsidR="00941FF2" w:rsidRPr="00E95B7F" w:rsidRDefault="00941FF2" w:rsidP="00E82AC2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6440" w:rsidRPr="00E95B7F" w:rsidRDefault="00666440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B7F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666440" w:rsidRPr="00E95B7F" w:rsidRDefault="00666440" w:rsidP="006664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B7F">
        <w:rPr>
          <w:rFonts w:ascii="Times New Roman" w:hAnsi="Times New Roman" w:cs="Times New Roman"/>
          <w:sz w:val="28"/>
          <w:szCs w:val="28"/>
        </w:rPr>
        <w:t>реализации муниципальной программы с разбивкой по источникам финансирования</w:t>
      </w:r>
    </w:p>
    <w:p w:rsidR="00666440" w:rsidRPr="00E95B7F" w:rsidRDefault="00666440" w:rsidP="0066644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903"/>
        <w:gridCol w:w="2555"/>
        <w:gridCol w:w="2133"/>
        <w:gridCol w:w="1334"/>
        <w:gridCol w:w="1371"/>
        <w:gridCol w:w="1386"/>
        <w:gridCol w:w="1392"/>
        <w:gridCol w:w="1481"/>
        <w:gridCol w:w="1273"/>
      </w:tblGrid>
      <w:tr w:rsidR="00B62DC1" w:rsidRPr="00E95B7F" w:rsidTr="006549F4">
        <w:trPr>
          <w:trHeight w:val="315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92" w:type="pct"/>
            <w:gridSpan w:val="6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B62DC1" w:rsidRPr="00E95B7F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66440" w:rsidRPr="00E95B7F" w:rsidRDefault="00CF3A22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6440"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62DC1" w:rsidRPr="00E95B7F" w:rsidTr="006549F4">
        <w:trPr>
          <w:trHeight w:val="77"/>
        </w:trPr>
        <w:tc>
          <w:tcPr>
            <w:tcW w:w="154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  <w:vAlign w:val="center"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66440" w:rsidRPr="00E95B7F" w:rsidRDefault="00666440" w:rsidP="006A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B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43BB" w:rsidRPr="002E3BB9" w:rsidTr="006549F4">
        <w:trPr>
          <w:trHeight w:val="77"/>
        </w:trPr>
        <w:tc>
          <w:tcPr>
            <w:tcW w:w="154" w:type="pct"/>
            <w:vMerge w:val="restart"/>
            <w:shd w:val="clear" w:color="auto" w:fill="auto"/>
            <w:hideMark/>
          </w:tcPr>
          <w:p w:rsidR="000843BB" w:rsidRPr="002E3BB9" w:rsidRDefault="000843BB" w:rsidP="000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0843BB" w:rsidRPr="002E3BB9" w:rsidRDefault="000843BB" w:rsidP="000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0843BB" w:rsidRPr="002E3BB9" w:rsidRDefault="000843BB" w:rsidP="000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«Образование города Бузулука»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0843BB" w:rsidRPr="002E3BB9" w:rsidRDefault="000843BB" w:rsidP="0008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0843BB" w:rsidRPr="000843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843BB">
              <w:rPr>
                <w:rFonts w:ascii="Times New Roman" w:eastAsia="Times New Roman" w:hAnsi="Times New Roman" w:cs="Times New Roman"/>
              </w:rPr>
              <w:t>1 143 490,2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0843BB" w:rsidRPr="007D46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6BB">
              <w:rPr>
                <w:rFonts w:ascii="Times New Roman" w:eastAsia="Times New Roman" w:hAnsi="Times New Roman" w:cs="Times New Roman"/>
              </w:rPr>
              <w:t>1 168 895,8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0843BB" w:rsidRPr="000843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3BB">
              <w:rPr>
                <w:rFonts w:ascii="Times New Roman" w:eastAsia="Times New Roman" w:hAnsi="Times New Roman" w:cs="Times New Roman"/>
              </w:rPr>
              <w:t>1 147 627,7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0843BB" w:rsidRPr="000843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3BB">
              <w:rPr>
                <w:rFonts w:ascii="Times New Roman" w:eastAsia="Times New Roman" w:hAnsi="Times New Roman" w:cs="Times New Roman"/>
              </w:rPr>
              <w:t>1 532 947,7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0843BB" w:rsidRPr="000843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3BB">
              <w:rPr>
                <w:rFonts w:ascii="Times New Roman" w:eastAsia="Times New Roman" w:hAnsi="Times New Roman" w:cs="Times New Roman"/>
              </w:rPr>
              <w:t>1 062 682,3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0843BB" w:rsidRPr="000843BB" w:rsidRDefault="000843BB" w:rsidP="0008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3BB">
              <w:rPr>
                <w:rFonts w:ascii="Times New Roman" w:eastAsia="Times New Roman" w:hAnsi="Times New Roman" w:cs="Times New Roman"/>
              </w:rPr>
              <w:t>1062682,3</w:t>
            </w:r>
          </w:p>
        </w:tc>
      </w:tr>
      <w:tr w:rsidR="0019341A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83 994,2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9341A" w:rsidRPr="007D46BB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84 997,6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82 619,0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83 267,2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41A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683 185,9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19341A" w:rsidRPr="007D46BB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702 980,0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695 007,2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1 057 121,5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676 921,9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676 921,9</w:t>
            </w:r>
          </w:p>
        </w:tc>
      </w:tr>
      <w:tr w:rsidR="00B62DC1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666440" w:rsidRPr="002E3BB9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666440" w:rsidRPr="002E3BB9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666440" w:rsidRPr="002E3BB9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66440" w:rsidRPr="002E3BB9" w:rsidRDefault="00666440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3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36" w:type="pct"/>
            <w:vAlign w:val="center"/>
          </w:tcPr>
          <w:p w:rsidR="00666440" w:rsidRPr="002E3BB9" w:rsidRDefault="00666440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50BF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027A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666440" w:rsidRPr="007D46BB" w:rsidRDefault="00C63F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380 918,2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666440" w:rsidRPr="002E3BB9" w:rsidRDefault="00405204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666440" w:rsidRPr="002E3BB9" w:rsidRDefault="00931200" w:rsidP="00931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392 559,0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66440" w:rsidRPr="002E3BB9" w:rsidRDefault="00405204" w:rsidP="00931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00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200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666440" w:rsidRPr="002E3BB9" w:rsidRDefault="00405204" w:rsidP="00931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00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200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62DC1" w:rsidRPr="002E3BB9" w:rsidTr="006549F4">
        <w:trPr>
          <w:trHeight w:val="77"/>
        </w:trPr>
        <w:tc>
          <w:tcPr>
            <w:tcW w:w="154" w:type="pct"/>
            <w:vMerge w:val="restart"/>
            <w:shd w:val="clear" w:color="auto" w:fill="auto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системы образования города Бузулука»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A7488" w:rsidRPr="002E3BB9" w:rsidRDefault="00FA7488" w:rsidP="00E842C7">
            <w:pPr>
              <w:spacing w:after="0" w:line="240" w:lineRule="auto"/>
              <w:ind w:left="-1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E842C7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42C7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42C7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7488" w:rsidRPr="007D46BB" w:rsidRDefault="00E842C7" w:rsidP="00E8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1 041</w:t>
            </w:r>
            <w:r w:rsidR="00FA7488"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="00FA7488"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A7488" w:rsidRPr="002E3BB9" w:rsidRDefault="00E842C7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A7488" w:rsidRPr="002E3BB9" w:rsidRDefault="00EB6C7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1 407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A7488" w:rsidRPr="002E3BB9" w:rsidRDefault="00EB6C7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1 002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A7488" w:rsidRPr="002E3BB9" w:rsidRDefault="00EB6C7C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1 002 700,7</w:t>
            </w:r>
          </w:p>
        </w:tc>
      </w:tr>
      <w:tr w:rsidR="00B62DC1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A7488" w:rsidRPr="002E3BB9" w:rsidRDefault="00B943CB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A7488" w:rsidRPr="007D46BB" w:rsidRDefault="00FA7488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36 204,7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A7488" w:rsidRPr="002E3BB9" w:rsidRDefault="00FA7488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36 204,7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A7488" w:rsidRPr="002E3BB9" w:rsidRDefault="00EB6C7C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36 204,7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A7488" w:rsidRPr="002E3BB9" w:rsidRDefault="00FA7488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A7488" w:rsidRPr="002E3BB9" w:rsidRDefault="00FA7488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2DC1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7488" w:rsidRPr="007D46BB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C7C"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A7488" w:rsidRPr="002E3BB9" w:rsidRDefault="00EB6C7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1 021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A7488" w:rsidRPr="002E3BB9" w:rsidRDefault="00EB6C7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FA7488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2DC1" w:rsidRPr="002E3BB9" w:rsidTr="006549F4">
        <w:trPr>
          <w:trHeight w:val="77"/>
        </w:trPr>
        <w:tc>
          <w:tcPr>
            <w:tcW w:w="154" w:type="pct"/>
            <w:vMerge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A7488" w:rsidRPr="002E3BB9" w:rsidRDefault="00FA7488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850BF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A7488" w:rsidRPr="007D46BB" w:rsidRDefault="00C63F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337 899,7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A7488" w:rsidRPr="002E3BB9" w:rsidRDefault="00FA748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C7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431" w:rsidRPr="002E3BB9" w:rsidTr="006549F4">
        <w:trPr>
          <w:trHeight w:val="77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835" w:type="pct"/>
            <w:vMerge w:val="restart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</w:rPr>
              <w:t xml:space="preserve">Капитальные вложения в объекты муниципальной собственности на создание новых мест в </w:t>
            </w:r>
            <w:r w:rsidRPr="002E3BB9">
              <w:rPr>
                <w:rFonts w:ascii="Times New Roman" w:eastAsia="Times New Roman" w:hAnsi="Times New Roman" w:cs="Times New Roman"/>
              </w:rPr>
              <w:lastRenderedPageBreak/>
              <w:t xml:space="preserve">общеобразовательных организациях в связи с ростом числа обучающихся, вызванным демографическим </w:t>
            </w:r>
            <w:proofErr w:type="gramStart"/>
            <w:r w:rsidRPr="002E3BB9">
              <w:rPr>
                <w:rFonts w:ascii="Times New Roman" w:eastAsia="Times New Roman" w:hAnsi="Times New Roman" w:cs="Times New Roman"/>
              </w:rPr>
              <w:t>-ф</w:t>
            </w:r>
            <w:proofErr w:type="gramEnd"/>
            <w:r w:rsidRPr="002E3BB9">
              <w:rPr>
                <w:rFonts w:ascii="Times New Roman" w:eastAsia="Times New Roman" w:hAnsi="Times New Roman" w:cs="Times New Roman"/>
              </w:rPr>
              <w:t>актором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2E3BB9" w:rsidRDefault="00FC1431" w:rsidP="00F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C1431" w:rsidRPr="007D46BB" w:rsidRDefault="00FC1431" w:rsidP="0040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</w:rPr>
              <w:t>10 152,3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367 499,8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431" w:rsidRPr="002E3BB9" w:rsidTr="006549F4">
        <w:trPr>
          <w:trHeight w:val="77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2E3BB9" w:rsidRDefault="00FC1431" w:rsidP="00F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B9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C1431" w:rsidRPr="002E3BB9" w:rsidRDefault="00FC1431" w:rsidP="0040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77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2E3BB9" w:rsidRDefault="00FC1431" w:rsidP="00F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B9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C1431" w:rsidRPr="002E3BB9" w:rsidRDefault="00FC1431" w:rsidP="0040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10 000,0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361 987,3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77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2E3BB9" w:rsidRDefault="00FC1431" w:rsidP="00FC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B943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C1431" w:rsidRPr="002E3BB9" w:rsidRDefault="00FC1431" w:rsidP="004052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5 512,5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 дошкольного образования»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448 895,5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420 756,0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425 440,3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442 477,4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442 477,4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442 477,4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267 977,1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238 998,9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238 998,9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238 998,9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238 998,9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238 998,9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180 918,4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181 757,1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186 441,4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203 478,5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203 478,5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203 478,5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44063E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555 598,1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505 376,0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36 204,7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36 204,7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C1431" w:rsidRPr="002E3BB9" w:rsidRDefault="003064D3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36 204,7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370 194,5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407 553,3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407 553,3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407 553,3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407 553,3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407 553,3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113 685,8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44063E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111 840,1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98 922,7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98 922,7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FC14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97 822,7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97 822,7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«Дополнительное образование детей»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="003064D3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1B32C8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44 150,2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3064D3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B02A60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4D3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hideMark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3064D3" w:rsidRPr="002E3BB9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43 385,4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3064D3" w:rsidRPr="00B02A60" w:rsidRDefault="001B32C8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44 150,2</w:t>
            </w:r>
            <w:r w:rsidR="00345D1E" w:rsidRPr="00B02A6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3064D3" w:rsidRPr="002E3BB9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41 648,2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3064D3" w:rsidRPr="002E3BB9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41 648,2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3064D3" w:rsidRPr="002E3BB9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41 652,0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3064D3" w:rsidRPr="002E3BB9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41 652,0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835" w:type="pct"/>
            <w:vMerge w:val="restart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отдыха детей»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454824" w:rsidRDefault="00FC1431" w:rsidP="00EA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11 241,1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FC1431" w:rsidRPr="00454824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76C87" w:rsidRPr="00454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0 704,2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FC1431" w:rsidRPr="00454824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064D3"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064D3"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C1431" w:rsidRPr="00454824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064D3"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C1431" w:rsidRPr="00454824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064D3"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C1431" w:rsidRPr="00454824" w:rsidRDefault="00FC1431" w:rsidP="003064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</w:t>
            </w:r>
            <w:r w:rsidR="003064D3"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C1431" w:rsidRPr="00454824" w:rsidRDefault="00FC1431" w:rsidP="00EA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C1431" w:rsidRPr="00454824" w:rsidRDefault="00FC1431" w:rsidP="009E29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64D3" w:rsidRPr="002E3BB9" w:rsidTr="006549F4">
        <w:trPr>
          <w:trHeight w:val="315"/>
        </w:trPr>
        <w:tc>
          <w:tcPr>
            <w:tcW w:w="154" w:type="pct"/>
            <w:vMerge/>
            <w:vAlign w:val="center"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064D3" w:rsidRPr="002E3BB9" w:rsidRDefault="003064D3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3064D3" w:rsidRPr="00454824" w:rsidRDefault="003064D3" w:rsidP="00EA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3064D3" w:rsidRPr="00454824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11 241,1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3064D3" w:rsidRPr="00454824" w:rsidRDefault="007459E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10 704,2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3064D3" w:rsidRPr="00454824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13 210,6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3064D3" w:rsidRPr="00454824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13 195,3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3064D3" w:rsidRPr="00454824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13 195,3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3064D3" w:rsidRPr="00454824" w:rsidRDefault="003064D3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24">
              <w:rPr>
                <w:rFonts w:ascii="Times New Roman" w:eastAsia="Times New Roman" w:hAnsi="Times New Roman" w:cs="Times New Roman"/>
                <w:sz w:val="24"/>
                <w:szCs w:val="24"/>
              </w:rPr>
              <w:t>13 195,3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B9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управления в сфере образования города Бузулука»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58581C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81C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58581C" w:rsidRPr="002E3BB9" w:rsidRDefault="0058581C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58581C" w:rsidRPr="002E3BB9" w:rsidRDefault="0058581C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58581C" w:rsidRPr="002E3BB9" w:rsidRDefault="0058581C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58581C" w:rsidRPr="002E3BB9" w:rsidRDefault="0058581C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32 564,8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32 730,9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32 730,9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32 730,9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32 730,9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58581C" w:rsidRPr="002E3BB9" w:rsidRDefault="0058581C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32 730,9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«Осуществление управления в сфере образования»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58581C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6 301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5858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81C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C59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6 301,8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6 649,1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6 649,1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6 649,1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6 649,1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6 649,1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«Финансовое обеспечение деятельности учреждений в сфере образования»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9E4C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4C59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9E4C59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9E4C59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315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C59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9E4C59" w:rsidRPr="002E3BB9" w:rsidRDefault="009E4C59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26 263,0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9E4C59" w:rsidRPr="002E3BB9" w:rsidRDefault="009E4C59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26 081,8</w:t>
            </w:r>
          </w:p>
        </w:tc>
      </w:tr>
      <w:tr w:rsidR="00FC1431" w:rsidRPr="002E3BB9" w:rsidTr="006549F4">
        <w:trPr>
          <w:trHeight w:val="64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B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1 814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FC1431" w:rsidRPr="002E3BB9" w:rsidRDefault="00111CC6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FC1431" w:rsidRPr="002E3BB9" w:rsidRDefault="00111CC6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C1431" w:rsidRPr="002E3BB9" w:rsidRDefault="00111CC6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C1431" w:rsidRPr="002E3BB9" w:rsidRDefault="00FC1431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C1431" w:rsidRPr="002E3BB9" w:rsidRDefault="00FC1431" w:rsidP="00111C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1CC6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341A" w:rsidRPr="002E3BB9" w:rsidTr="006549F4">
        <w:trPr>
          <w:trHeight w:val="150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35 994,5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48 792,9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46 414,3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47 062,5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41A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20 064,2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21 402,7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20 880,6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21 022,9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2 810,6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2 810,6</w:t>
            </w:r>
          </w:p>
        </w:tc>
      </w:tr>
      <w:tr w:rsidR="00FC1431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FC1431" w:rsidRPr="0019341A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1431"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FC1431" w:rsidRPr="0019341A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1431"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 w:rsidR="00FC1431"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FC1431" w:rsidRPr="0019341A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1431"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FC1431"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FC1431" w:rsidRPr="002E3BB9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FC1431" w:rsidRPr="002E3BB9" w:rsidRDefault="00311EDF" w:rsidP="00311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19144D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питания учащихся»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61 814,3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80 483,2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77 553,2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78 351,6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12 886,9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12 886,9</w:t>
            </w:r>
          </w:p>
        </w:tc>
      </w:tr>
      <w:tr w:rsidR="0019341A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35 994,5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48 792,9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46 414,3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47 062,5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41A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341A" w:rsidRPr="002E3BB9" w:rsidRDefault="0019341A" w:rsidP="0019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20 064,2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21 402,7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20 880,6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341A" w:rsidRPr="0019341A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21 022,9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2 810,6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341A" w:rsidRPr="002E3BB9" w:rsidRDefault="0019341A" w:rsidP="001934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2 810,6</w:t>
            </w:r>
          </w:p>
        </w:tc>
      </w:tr>
      <w:tr w:rsidR="0019144D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19144D" w:rsidRPr="002E3BB9" w:rsidRDefault="0019144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5 755,6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10 287,6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10 258,3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19144D" w:rsidRPr="0019341A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1A">
              <w:rPr>
                <w:rFonts w:ascii="Times New Roman" w:eastAsia="Times New Roman" w:hAnsi="Times New Roman" w:cs="Times New Roman"/>
                <w:sz w:val="24"/>
                <w:szCs w:val="24"/>
              </w:rPr>
              <w:t>10 266,2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10 076,3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19144D" w:rsidRPr="002E3BB9" w:rsidRDefault="0019144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10 076,3</w:t>
            </w:r>
          </w:p>
        </w:tc>
      </w:tr>
      <w:tr w:rsidR="00FC1431" w:rsidRPr="002E3BB9" w:rsidTr="006549F4">
        <w:trPr>
          <w:trHeight w:val="64"/>
        </w:trPr>
        <w:tc>
          <w:tcPr>
            <w:tcW w:w="154" w:type="pct"/>
            <w:vMerge w:val="restart"/>
            <w:shd w:val="clear" w:color="auto" w:fill="auto"/>
            <w:noWrap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3BB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431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19144D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  <w:r w:rsidR="00FC1431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19144D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19144D" w:rsidP="00F31E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19144D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19144D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19144D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431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944F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13 709,0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1914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9144D"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42C7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FC1431" w:rsidRPr="002E3BB9" w:rsidRDefault="00FC1431" w:rsidP="006A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5D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 w:val="restart"/>
            <w:shd w:val="clear" w:color="auto" w:fill="auto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государственных полномочий по организации и осуществлению деятельности по опеке и попечительству над несовершеннолетним»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36" w:type="pct"/>
            <w:vAlign w:val="center"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14 380,3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14 320,9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</w:tr>
      <w:tr w:rsidR="0068435D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  <w:vAlign w:val="center"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671,3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35D" w:rsidRPr="002E3BB9" w:rsidTr="006549F4">
        <w:trPr>
          <w:trHeight w:val="64"/>
        </w:trPr>
        <w:tc>
          <w:tcPr>
            <w:tcW w:w="154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36" w:type="pct"/>
            <w:vAlign w:val="center"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13 709,0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14 320,9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14 363,8</w:t>
            </w:r>
          </w:p>
        </w:tc>
      </w:tr>
      <w:tr w:rsidR="0068435D" w:rsidRPr="00B62DC1" w:rsidTr="006549F4">
        <w:trPr>
          <w:trHeight w:val="316"/>
        </w:trPr>
        <w:tc>
          <w:tcPr>
            <w:tcW w:w="154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68435D" w:rsidRPr="002E3BB9" w:rsidRDefault="0068435D" w:rsidP="006A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36" w:type="pct"/>
            <w:vAlign w:val="center"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68435D" w:rsidRPr="002E3BB9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" w:type="pct"/>
            <w:shd w:val="clear" w:color="auto" w:fill="auto"/>
            <w:noWrap/>
            <w:vAlign w:val="center"/>
            <w:hideMark/>
          </w:tcPr>
          <w:p w:rsidR="0068435D" w:rsidRPr="0019144D" w:rsidRDefault="0068435D" w:rsidP="00EB6C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B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49E" w:rsidRDefault="007B149E" w:rsidP="002778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RANGE!A1:D47"/>
      <w:bookmarkEnd w:id="1"/>
    </w:p>
    <w:p w:rsidR="000C473D" w:rsidRDefault="007C10F3" w:rsidP="002778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*Прогнозное </w:t>
      </w:r>
      <w:r w:rsidRPr="007C10F3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мероприятия</w:t>
      </w:r>
    </w:p>
    <w:p w:rsidR="000C473D" w:rsidRDefault="000C473D" w:rsidP="002778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473D" w:rsidRDefault="000C473D" w:rsidP="002778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473D" w:rsidRDefault="000C473D" w:rsidP="002778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703C" w:rsidRDefault="009E703C" w:rsidP="009E703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9E703C" w:rsidSect="003543A5">
          <w:pgSz w:w="16838" w:h="11906" w:orient="landscape"/>
          <w:pgMar w:top="1418" w:right="851" w:bottom="709" w:left="1134" w:header="709" w:footer="709" w:gutter="0"/>
          <w:cols w:space="708"/>
          <w:titlePg/>
          <w:docGrid w:linePitch="360"/>
        </w:sectPr>
      </w:pPr>
    </w:p>
    <w:p w:rsidR="006549F4" w:rsidRPr="00B62DC1" w:rsidRDefault="006549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6549F4" w:rsidRPr="00B62DC1" w:rsidSect="009E703C">
      <w:pgSz w:w="11906" w:h="16838"/>
      <w:pgMar w:top="1134" w:right="141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46" w:rsidRDefault="00A06E46" w:rsidP="007B3D7D">
      <w:pPr>
        <w:spacing w:after="0" w:line="240" w:lineRule="auto"/>
      </w:pPr>
      <w:r>
        <w:separator/>
      </w:r>
    </w:p>
  </w:endnote>
  <w:endnote w:type="continuationSeparator" w:id="0">
    <w:p w:rsidR="00A06E46" w:rsidRDefault="00A06E46" w:rsidP="007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46" w:rsidRDefault="00A06E46" w:rsidP="007B3D7D">
      <w:pPr>
        <w:spacing w:after="0" w:line="240" w:lineRule="auto"/>
      </w:pPr>
      <w:r>
        <w:separator/>
      </w:r>
    </w:p>
  </w:footnote>
  <w:footnote w:type="continuationSeparator" w:id="0">
    <w:p w:rsidR="00A06E46" w:rsidRDefault="00A06E46" w:rsidP="007B3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76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46BB" w:rsidRPr="006358E9" w:rsidRDefault="007D46B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5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5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5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E7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635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46BB" w:rsidRDefault="007D4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3551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46BB" w:rsidRPr="006358E9" w:rsidRDefault="00A06E4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D46BB" w:rsidRDefault="007D46BB" w:rsidP="003C4C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2A"/>
    <w:multiLevelType w:val="hybridMultilevel"/>
    <w:tmpl w:val="21CE3FDA"/>
    <w:lvl w:ilvl="0" w:tplc="235CFD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027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3BE"/>
    <w:multiLevelType w:val="hybridMultilevel"/>
    <w:tmpl w:val="9A0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6E412E"/>
    <w:multiLevelType w:val="hybridMultilevel"/>
    <w:tmpl w:val="82B4D3B6"/>
    <w:lvl w:ilvl="0" w:tplc="739EDE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1B6"/>
    <w:multiLevelType w:val="hybridMultilevel"/>
    <w:tmpl w:val="F7DC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79"/>
    <w:multiLevelType w:val="hybridMultilevel"/>
    <w:tmpl w:val="C41CF27A"/>
    <w:lvl w:ilvl="0" w:tplc="C868B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F547A"/>
    <w:multiLevelType w:val="multilevel"/>
    <w:tmpl w:val="0A026884"/>
    <w:lvl w:ilvl="0">
      <w:start w:val="1"/>
      <w:numFmt w:val="decimal"/>
      <w:lvlText w:val="%1."/>
      <w:lvlJc w:val="left"/>
      <w:pPr>
        <w:ind w:left="495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eastAsiaTheme="minorEastAsia" w:cstheme="minorBidi" w:hint="default"/>
        <w:b w:val="0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EastAsia" w:cstheme="minorBidi" w:hint="default"/>
        <w:b w:val="0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EastAsia" w:cstheme="minorBidi" w:hint="default"/>
        <w:b w:val="0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EastAsia" w:cstheme="minorBidi" w:hint="default"/>
        <w:b w:val="0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EastAsia" w:cstheme="minorBidi" w:hint="default"/>
        <w:b w:val="0"/>
        <w:color w:val="000000" w:themeColor="text1"/>
        <w:sz w:val="28"/>
      </w:rPr>
    </w:lvl>
  </w:abstractNum>
  <w:abstractNum w:abstractNumId="7">
    <w:nsid w:val="3966406B"/>
    <w:multiLevelType w:val="hybridMultilevel"/>
    <w:tmpl w:val="95D46838"/>
    <w:lvl w:ilvl="0" w:tplc="A85C714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3B8"/>
    <w:multiLevelType w:val="hybridMultilevel"/>
    <w:tmpl w:val="7F7068C2"/>
    <w:lvl w:ilvl="0" w:tplc="1CB481B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72DC1"/>
    <w:multiLevelType w:val="hybridMultilevel"/>
    <w:tmpl w:val="A38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B42CD"/>
    <w:multiLevelType w:val="hybridMultilevel"/>
    <w:tmpl w:val="E88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7459F"/>
    <w:multiLevelType w:val="hybridMultilevel"/>
    <w:tmpl w:val="FB604992"/>
    <w:lvl w:ilvl="0" w:tplc="365278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55B90"/>
    <w:multiLevelType w:val="hybridMultilevel"/>
    <w:tmpl w:val="B52C0FBE"/>
    <w:lvl w:ilvl="0" w:tplc="A85C71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5A6E3C"/>
    <w:multiLevelType w:val="hybridMultilevel"/>
    <w:tmpl w:val="5B8C853A"/>
    <w:lvl w:ilvl="0" w:tplc="65D878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C006B"/>
    <w:multiLevelType w:val="hybridMultilevel"/>
    <w:tmpl w:val="A7A8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5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D"/>
    <w:rsid w:val="00001A50"/>
    <w:rsid w:val="00004CD1"/>
    <w:rsid w:val="00006678"/>
    <w:rsid w:val="0000780A"/>
    <w:rsid w:val="00013260"/>
    <w:rsid w:val="00017062"/>
    <w:rsid w:val="000211C0"/>
    <w:rsid w:val="00021502"/>
    <w:rsid w:val="0002166E"/>
    <w:rsid w:val="000231E4"/>
    <w:rsid w:val="00023BF5"/>
    <w:rsid w:val="0002574A"/>
    <w:rsid w:val="00031044"/>
    <w:rsid w:val="00032878"/>
    <w:rsid w:val="00034878"/>
    <w:rsid w:val="00034EC5"/>
    <w:rsid w:val="00040A00"/>
    <w:rsid w:val="000437A1"/>
    <w:rsid w:val="00044205"/>
    <w:rsid w:val="00046C92"/>
    <w:rsid w:val="00046E90"/>
    <w:rsid w:val="00047644"/>
    <w:rsid w:val="00047F30"/>
    <w:rsid w:val="00050D02"/>
    <w:rsid w:val="00055CEE"/>
    <w:rsid w:val="00061195"/>
    <w:rsid w:val="0006480F"/>
    <w:rsid w:val="00071AB8"/>
    <w:rsid w:val="00073709"/>
    <w:rsid w:val="00073BA6"/>
    <w:rsid w:val="00074D58"/>
    <w:rsid w:val="00075FD8"/>
    <w:rsid w:val="00080A5A"/>
    <w:rsid w:val="000838C6"/>
    <w:rsid w:val="000843BB"/>
    <w:rsid w:val="00085CC6"/>
    <w:rsid w:val="00091E2C"/>
    <w:rsid w:val="00095D72"/>
    <w:rsid w:val="000A06FE"/>
    <w:rsid w:val="000A098C"/>
    <w:rsid w:val="000A3E01"/>
    <w:rsid w:val="000A7FA1"/>
    <w:rsid w:val="000B4044"/>
    <w:rsid w:val="000C2D10"/>
    <w:rsid w:val="000C473D"/>
    <w:rsid w:val="000C4C6A"/>
    <w:rsid w:val="000C592B"/>
    <w:rsid w:val="000C7588"/>
    <w:rsid w:val="000D1677"/>
    <w:rsid w:val="000D3940"/>
    <w:rsid w:val="000D4334"/>
    <w:rsid w:val="000D67FA"/>
    <w:rsid w:val="000D77E1"/>
    <w:rsid w:val="000E07D2"/>
    <w:rsid w:val="000E1BE4"/>
    <w:rsid w:val="000E1E58"/>
    <w:rsid w:val="000E29DC"/>
    <w:rsid w:val="000E4A87"/>
    <w:rsid w:val="000E5390"/>
    <w:rsid w:val="000E5ECD"/>
    <w:rsid w:val="000E6F18"/>
    <w:rsid w:val="000F1C8A"/>
    <w:rsid w:val="000F2C2A"/>
    <w:rsid w:val="000F4B27"/>
    <w:rsid w:val="000F5C4B"/>
    <w:rsid w:val="001006EA"/>
    <w:rsid w:val="00102D62"/>
    <w:rsid w:val="00103CF2"/>
    <w:rsid w:val="001050B2"/>
    <w:rsid w:val="001067EF"/>
    <w:rsid w:val="00107F3A"/>
    <w:rsid w:val="001107A2"/>
    <w:rsid w:val="00111CC6"/>
    <w:rsid w:val="00111F4F"/>
    <w:rsid w:val="00115410"/>
    <w:rsid w:val="0011697D"/>
    <w:rsid w:val="0011712F"/>
    <w:rsid w:val="0011791E"/>
    <w:rsid w:val="00126899"/>
    <w:rsid w:val="00133321"/>
    <w:rsid w:val="00134CC5"/>
    <w:rsid w:val="00135008"/>
    <w:rsid w:val="00136887"/>
    <w:rsid w:val="00137B10"/>
    <w:rsid w:val="00143CBF"/>
    <w:rsid w:val="00144966"/>
    <w:rsid w:val="00144A99"/>
    <w:rsid w:val="00152491"/>
    <w:rsid w:val="001528AB"/>
    <w:rsid w:val="00152EE9"/>
    <w:rsid w:val="0015646D"/>
    <w:rsid w:val="00157ACE"/>
    <w:rsid w:val="0016055F"/>
    <w:rsid w:val="00161539"/>
    <w:rsid w:val="00161FDC"/>
    <w:rsid w:val="00162A00"/>
    <w:rsid w:val="001646F3"/>
    <w:rsid w:val="00166C46"/>
    <w:rsid w:val="00171A0D"/>
    <w:rsid w:val="00172FD8"/>
    <w:rsid w:val="00173F0C"/>
    <w:rsid w:val="0017642A"/>
    <w:rsid w:val="00177381"/>
    <w:rsid w:val="0017764E"/>
    <w:rsid w:val="00177738"/>
    <w:rsid w:val="00177773"/>
    <w:rsid w:val="001777E1"/>
    <w:rsid w:val="001837BE"/>
    <w:rsid w:val="001907B5"/>
    <w:rsid w:val="0019144D"/>
    <w:rsid w:val="0019341A"/>
    <w:rsid w:val="00196A0F"/>
    <w:rsid w:val="00197F4F"/>
    <w:rsid w:val="001A1789"/>
    <w:rsid w:val="001A42C8"/>
    <w:rsid w:val="001A5AC0"/>
    <w:rsid w:val="001A73BD"/>
    <w:rsid w:val="001B32C8"/>
    <w:rsid w:val="001B38FB"/>
    <w:rsid w:val="001B5507"/>
    <w:rsid w:val="001C0368"/>
    <w:rsid w:val="001C2A86"/>
    <w:rsid w:val="001D5C39"/>
    <w:rsid w:val="001D7635"/>
    <w:rsid w:val="001E05C8"/>
    <w:rsid w:val="001E0C4D"/>
    <w:rsid w:val="001E28DC"/>
    <w:rsid w:val="001E2E73"/>
    <w:rsid w:val="001E54EA"/>
    <w:rsid w:val="001E5898"/>
    <w:rsid w:val="001E71DB"/>
    <w:rsid w:val="001E77DD"/>
    <w:rsid w:val="001F0619"/>
    <w:rsid w:val="001F1FA2"/>
    <w:rsid w:val="001F2B84"/>
    <w:rsid w:val="001F501E"/>
    <w:rsid w:val="001F563B"/>
    <w:rsid w:val="002001C9"/>
    <w:rsid w:val="00202B61"/>
    <w:rsid w:val="00203472"/>
    <w:rsid w:val="002045DB"/>
    <w:rsid w:val="0020542A"/>
    <w:rsid w:val="00205513"/>
    <w:rsid w:val="00210F10"/>
    <w:rsid w:val="00211F14"/>
    <w:rsid w:val="0021230C"/>
    <w:rsid w:val="00212FA5"/>
    <w:rsid w:val="002154D4"/>
    <w:rsid w:val="002208DC"/>
    <w:rsid w:val="00221F51"/>
    <w:rsid w:val="002223F8"/>
    <w:rsid w:val="002233B1"/>
    <w:rsid w:val="0022584F"/>
    <w:rsid w:val="00226463"/>
    <w:rsid w:val="00226BD5"/>
    <w:rsid w:val="002305B8"/>
    <w:rsid w:val="00231256"/>
    <w:rsid w:val="002333C0"/>
    <w:rsid w:val="002365A1"/>
    <w:rsid w:val="00237DFB"/>
    <w:rsid w:val="00242C68"/>
    <w:rsid w:val="0024396F"/>
    <w:rsid w:val="00243DB3"/>
    <w:rsid w:val="00251EF0"/>
    <w:rsid w:val="00252812"/>
    <w:rsid w:val="002529D4"/>
    <w:rsid w:val="00252AD1"/>
    <w:rsid w:val="00253E1A"/>
    <w:rsid w:val="00254A69"/>
    <w:rsid w:val="00255B31"/>
    <w:rsid w:val="00256652"/>
    <w:rsid w:val="002600D5"/>
    <w:rsid w:val="00261B79"/>
    <w:rsid w:val="00262FEF"/>
    <w:rsid w:val="002631C2"/>
    <w:rsid w:val="002641EF"/>
    <w:rsid w:val="00265A67"/>
    <w:rsid w:val="00267FAF"/>
    <w:rsid w:val="00272B9E"/>
    <w:rsid w:val="00272DE6"/>
    <w:rsid w:val="0027782F"/>
    <w:rsid w:val="00281689"/>
    <w:rsid w:val="00283427"/>
    <w:rsid w:val="002844B5"/>
    <w:rsid w:val="00290026"/>
    <w:rsid w:val="00290C4F"/>
    <w:rsid w:val="00294A3D"/>
    <w:rsid w:val="002A0068"/>
    <w:rsid w:val="002A1F5B"/>
    <w:rsid w:val="002A2ED0"/>
    <w:rsid w:val="002A5DA0"/>
    <w:rsid w:val="002B0668"/>
    <w:rsid w:val="002B0D43"/>
    <w:rsid w:val="002B47DF"/>
    <w:rsid w:val="002B6C06"/>
    <w:rsid w:val="002B7413"/>
    <w:rsid w:val="002C1C4E"/>
    <w:rsid w:val="002C2003"/>
    <w:rsid w:val="002C4966"/>
    <w:rsid w:val="002C6A6B"/>
    <w:rsid w:val="002C74BF"/>
    <w:rsid w:val="002D22F2"/>
    <w:rsid w:val="002E3BB9"/>
    <w:rsid w:val="002E49E7"/>
    <w:rsid w:val="002F143D"/>
    <w:rsid w:val="0030057D"/>
    <w:rsid w:val="00302945"/>
    <w:rsid w:val="00305433"/>
    <w:rsid w:val="003064D3"/>
    <w:rsid w:val="00306F67"/>
    <w:rsid w:val="003079CE"/>
    <w:rsid w:val="00311EDF"/>
    <w:rsid w:val="00312676"/>
    <w:rsid w:val="003165D3"/>
    <w:rsid w:val="00321AB8"/>
    <w:rsid w:val="00331E26"/>
    <w:rsid w:val="00336DBB"/>
    <w:rsid w:val="00336EB8"/>
    <w:rsid w:val="00340B4C"/>
    <w:rsid w:val="003420D2"/>
    <w:rsid w:val="00343EE8"/>
    <w:rsid w:val="00345D1E"/>
    <w:rsid w:val="0034610C"/>
    <w:rsid w:val="00350D2B"/>
    <w:rsid w:val="00351FFA"/>
    <w:rsid w:val="00353100"/>
    <w:rsid w:val="0035319F"/>
    <w:rsid w:val="003531F4"/>
    <w:rsid w:val="00353833"/>
    <w:rsid w:val="003543A5"/>
    <w:rsid w:val="0035478A"/>
    <w:rsid w:val="003560BA"/>
    <w:rsid w:val="0035667E"/>
    <w:rsid w:val="00363354"/>
    <w:rsid w:val="00365B8D"/>
    <w:rsid w:val="00365BCB"/>
    <w:rsid w:val="003662FB"/>
    <w:rsid w:val="00370498"/>
    <w:rsid w:val="00370B2D"/>
    <w:rsid w:val="00370CC4"/>
    <w:rsid w:val="00371257"/>
    <w:rsid w:val="003719B3"/>
    <w:rsid w:val="00374627"/>
    <w:rsid w:val="003746D5"/>
    <w:rsid w:val="00375B36"/>
    <w:rsid w:val="00376925"/>
    <w:rsid w:val="0037704C"/>
    <w:rsid w:val="003776B1"/>
    <w:rsid w:val="00380543"/>
    <w:rsid w:val="00381E33"/>
    <w:rsid w:val="003847E6"/>
    <w:rsid w:val="003865F8"/>
    <w:rsid w:val="00390AA1"/>
    <w:rsid w:val="0039224E"/>
    <w:rsid w:val="003922AF"/>
    <w:rsid w:val="003923BB"/>
    <w:rsid w:val="00393CC4"/>
    <w:rsid w:val="00395C98"/>
    <w:rsid w:val="00396BD4"/>
    <w:rsid w:val="003A0145"/>
    <w:rsid w:val="003A6E82"/>
    <w:rsid w:val="003A7FEC"/>
    <w:rsid w:val="003B005B"/>
    <w:rsid w:val="003B033B"/>
    <w:rsid w:val="003B0F6E"/>
    <w:rsid w:val="003B162E"/>
    <w:rsid w:val="003B501D"/>
    <w:rsid w:val="003B5801"/>
    <w:rsid w:val="003B7291"/>
    <w:rsid w:val="003B72E6"/>
    <w:rsid w:val="003C01D6"/>
    <w:rsid w:val="003C057E"/>
    <w:rsid w:val="003C2067"/>
    <w:rsid w:val="003C32FD"/>
    <w:rsid w:val="003C4CB9"/>
    <w:rsid w:val="003C580D"/>
    <w:rsid w:val="003C6647"/>
    <w:rsid w:val="003C6B21"/>
    <w:rsid w:val="003C78CC"/>
    <w:rsid w:val="003D1AA7"/>
    <w:rsid w:val="003D5CB6"/>
    <w:rsid w:val="003D647C"/>
    <w:rsid w:val="003E246C"/>
    <w:rsid w:val="003E49C7"/>
    <w:rsid w:val="003E7444"/>
    <w:rsid w:val="003E7DD5"/>
    <w:rsid w:val="003F3D4A"/>
    <w:rsid w:val="003F53F6"/>
    <w:rsid w:val="003F5DC8"/>
    <w:rsid w:val="003F5FC1"/>
    <w:rsid w:val="003F6F4F"/>
    <w:rsid w:val="00402D3E"/>
    <w:rsid w:val="0040382F"/>
    <w:rsid w:val="004038E3"/>
    <w:rsid w:val="00405204"/>
    <w:rsid w:val="004064DA"/>
    <w:rsid w:val="004073AF"/>
    <w:rsid w:val="00411C93"/>
    <w:rsid w:val="00411EED"/>
    <w:rsid w:val="00416968"/>
    <w:rsid w:val="0041749C"/>
    <w:rsid w:val="0042697E"/>
    <w:rsid w:val="004273F4"/>
    <w:rsid w:val="004277CE"/>
    <w:rsid w:val="00430140"/>
    <w:rsid w:val="0044063E"/>
    <w:rsid w:val="00447A41"/>
    <w:rsid w:val="00447E54"/>
    <w:rsid w:val="00447FBF"/>
    <w:rsid w:val="004510BF"/>
    <w:rsid w:val="00454824"/>
    <w:rsid w:val="004558BC"/>
    <w:rsid w:val="00457556"/>
    <w:rsid w:val="004601FD"/>
    <w:rsid w:val="004603DE"/>
    <w:rsid w:val="00460741"/>
    <w:rsid w:val="004625B5"/>
    <w:rsid w:val="0046423F"/>
    <w:rsid w:val="0046744B"/>
    <w:rsid w:val="00471AE7"/>
    <w:rsid w:val="00472DE3"/>
    <w:rsid w:val="00473AA7"/>
    <w:rsid w:val="00475E84"/>
    <w:rsid w:val="00480F59"/>
    <w:rsid w:val="00484D03"/>
    <w:rsid w:val="00492466"/>
    <w:rsid w:val="0049316B"/>
    <w:rsid w:val="004946D4"/>
    <w:rsid w:val="00495E8A"/>
    <w:rsid w:val="004971BB"/>
    <w:rsid w:val="004A00C3"/>
    <w:rsid w:val="004C04E2"/>
    <w:rsid w:val="004C0C36"/>
    <w:rsid w:val="004C0C74"/>
    <w:rsid w:val="004C2E9B"/>
    <w:rsid w:val="004C3868"/>
    <w:rsid w:val="004C4CDA"/>
    <w:rsid w:val="004D13FB"/>
    <w:rsid w:val="004D17C3"/>
    <w:rsid w:val="004D1B3A"/>
    <w:rsid w:val="004D1ED7"/>
    <w:rsid w:val="004D753D"/>
    <w:rsid w:val="004D7BB0"/>
    <w:rsid w:val="004E1542"/>
    <w:rsid w:val="004E15BA"/>
    <w:rsid w:val="004E7193"/>
    <w:rsid w:val="004F3312"/>
    <w:rsid w:val="004F551E"/>
    <w:rsid w:val="004F7E4D"/>
    <w:rsid w:val="00503BB5"/>
    <w:rsid w:val="00504537"/>
    <w:rsid w:val="0051053A"/>
    <w:rsid w:val="00510714"/>
    <w:rsid w:val="00513464"/>
    <w:rsid w:val="00514297"/>
    <w:rsid w:val="00515999"/>
    <w:rsid w:val="005208BE"/>
    <w:rsid w:val="0052120B"/>
    <w:rsid w:val="0052166C"/>
    <w:rsid w:val="00525E99"/>
    <w:rsid w:val="00527BDC"/>
    <w:rsid w:val="00531353"/>
    <w:rsid w:val="00531C7F"/>
    <w:rsid w:val="00531F11"/>
    <w:rsid w:val="005322E2"/>
    <w:rsid w:val="005325FD"/>
    <w:rsid w:val="0053266A"/>
    <w:rsid w:val="00532C54"/>
    <w:rsid w:val="00536531"/>
    <w:rsid w:val="00541448"/>
    <w:rsid w:val="005415A0"/>
    <w:rsid w:val="0054207B"/>
    <w:rsid w:val="00542363"/>
    <w:rsid w:val="005440C3"/>
    <w:rsid w:val="00544AC8"/>
    <w:rsid w:val="00550C1A"/>
    <w:rsid w:val="00550D79"/>
    <w:rsid w:val="005515FE"/>
    <w:rsid w:val="0055219B"/>
    <w:rsid w:val="00553159"/>
    <w:rsid w:val="00561BF0"/>
    <w:rsid w:val="00562831"/>
    <w:rsid w:val="00566DEF"/>
    <w:rsid w:val="00570E8F"/>
    <w:rsid w:val="005717BF"/>
    <w:rsid w:val="00572D26"/>
    <w:rsid w:val="00576D4A"/>
    <w:rsid w:val="00581288"/>
    <w:rsid w:val="0058155C"/>
    <w:rsid w:val="005842FA"/>
    <w:rsid w:val="00584E72"/>
    <w:rsid w:val="00585336"/>
    <w:rsid w:val="005853D1"/>
    <w:rsid w:val="0058581C"/>
    <w:rsid w:val="00590408"/>
    <w:rsid w:val="0059244A"/>
    <w:rsid w:val="00595E2E"/>
    <w:rsid w:val="0059637B"/>
    <w:rsid w:val="00597841"/>
    <w:rsid w:val="005A2123"/>
    <w:rsid w:val="005A2907"/>
    <w:rsid w:val="005A2F18"/>
    <w:rsid w:val="005A39FC"/>
    <w:rsid w:val="005A3C27"/>
    <w:rsid w:val="005A4ADB"/>
    <w:rsid w:val="005A51B3"/>
    <w:rsid w:val="005B2A75"/>
    <w:rsid w:val="005B3C21"/>
    <w:rsid w:val="005B4027"/>
    <w:rsid w:val="005B40B0"/>
    <w:rsid w:val="005B57AF"/>
    <w:rsid w:val="005C08C3"/>
    <w:rsid w:val="005C0948"/>
    <w:rsid w:val="005C18EE"/>
    <w:rsid w:val="005C19CE"/>
    <w:rsid w:val="005C2A8B"/>
    <w:rsid w:val="005C5E15"/>
    <w:rsid w:val="005D4033"/>
    <w:rsid w:val="005D4A26"/>
    <w:rsid w:val="005D7F87"/>
    <w:rsid w:val="005E359C"/>
    <w:rsid w:val="005E38C1"/>
    <w:rsid w:val="005F6F2A"/>
    <w:rsid w:val="006040D1"/>
    <w:rsid w:val="00604CAF"/>
    <w:rsid w:val="006052F3"/>
    <w:rsid w:val="00607552"/>
    <w:rsid w:val="006078CC"/>
    <w:rsid w:val="006102B9"/>
    <w:rsid w:val="0061038A"/>
    <w:rsid w:val="00612F37"/>
    <w:rsid w:val="00614C64"/>
    <w:rsid w:val="006164EF"/>
    <w:rsid w:val="00620195"/>
    <w:rsid w:val="0062145B"/>
    <w:rsid w:val="006358E9"/>
    <w:rsid w:val="00635B4D"/>
    <w:rsid w:val="006407B8"/>
    <w:rsid w:val="00643ADB"/>
    <w:rsid w:val="0064694C"/>
    <w:rsid w:val="00646C04"/>
    <w:rsid w:val="00647C73"/>
    <w:rsid w:val="00647CE7"/>
    <w:rsid w:val="006543DE"/>
    <w:rsid w:val="006549F4"/>
    <w:rsid w:val="00660C45"/>
    <w:rsid w:val="00663FBF"/>
    <w:rsid w:val="00666440"/>
    <w:rsid w:val="00671B6D"/>
    <w:rsid w:val="00673BF2"/>
    <w:rsid w:val="00674854"/>
    <w:rsid w:val="00675BF0"/>
    <w:rsid w:val="00676870"/>
    <w:rsid w:val="00676EA0"/>
    <w:rsid w:val="0068205D"/>
    <w:rsid w:val="0068210C"/>
    <w:rsid w:val="00682381"/>
    <w:rsid w:val="0068435D"/>
    <w:rsid w:val="00684767"/>
    <w:rsid w:val="006850BF"/>
    <w:rsid w:val="00685EDF"/>
    <w:rsid w:val="00685EEA"/>
    <w:rsid w:val="00686EED"/>
    <w:rsid w:val="00687E59"/>
    <w:rsid w:val="00693122"/>
    <w:rsid w:val="00694EA5"/>
    <w:rsid w:val="006959FD"/>
    <w:rsid w:val="0069608C"/>
    <w:rsid w:val="006A178C"/>
    <w:rsid w:val="006A1905"/>
    <w:rsid w:val="006A1B79"/>
    <w:rsid w:val="006A3848"/>
    <w:rsid w:val="006A3D38"/>
    <w:rsid w:val="006A719D"/>
    <w:rsid w:val="006B0ED5"/>
    <w:rsid w:val="006B2605"/>
    <w:rsid w:val="006B2D38"/>
    <w:rsid w:val="006B2F6E"/>
    <w:rsid w:val="006B31A4"/>
    <w:rsid w:val="006B4154"/>
    <w:rsid w:val="006B5182"/>
    <w:rsid w:val="006C17DC"/>
    <w:rsid w:val="006C46D6"/>
    <w:rsid w:val="006C50E0"/>
    <w:rsid w:val="006C575B"/>
    <w:rsid w:val="006C5977"/>
    <w:rsid w:val="006C79FC"/>
    <w:rsid w:val="006C7A09"/>
    <w:rsid w:val="006C7EF0"/>
    <w:rsid w:val="006D0964"/>
    <w:rsid w:val="006D19A2"/>
    <w:rsid w:val="006D594B"/>
    <w:rsid w:val="006D6A8E"/>
    <w:rsid w:val="006E27C9"/>
    <w:rsid w:val="006E2D0F"/>
    <w:rsid w:val="006E5BB0"/>
    <w:rsid w:val="006F0413"/>
    <w:rsid w:val="006F1CA5"/>
    <w:rsid w:val="006F277B"/>
    <w:rsid w:val="006F3B31"/>
    <w:rsid w:val="006F3EA9"/>
    <w:rsid w:val="006F5788"/>
    <w:rsid w:val="006F5A1C"/>
    <w:rsid w:val="007003E1"/>
    <w:rsid w:val="00714171"/>
    <w:rsid w:val="00715977"/>
    <w:rsid w:val="00715AFD"/>
    <w:rsid w:val="00716382"/>
    <w:rsid w:val="00721BE3"/>
    <w:rsid w:val="007260BA"/>
    <w:rsid w:val="00730AC0"/>
    <w:rsid w:val="00730B7B"/>
    <w:rsid w:val="00733031"/>
    <w:rsid w:val="007337CD"/>
    <w:rsid w:val="00737E36"/>
    <w:rsid w:val="00741194"/>
    <w:rsid w:val="00744612"/>
    <w:rsid w:val="007451B1"/>
    <w:rsid w:val="00745989"/>
    <w:rsid w:val="007459ED"/>
    <w:rsid w:val="00745B1D"/>
    <w:rsid w:val="0074760B"/>
    <w:rsid w:val="00751AEB"/>
    <w:rsid w:val="007537B3"/>
    <w:rsid w:val="00763B26"/>
    <w:rsid w:val="00763D20"/>
    <w:rsid w:val="0076468C"/>
    <w:rsid w:val="007652A8"/>
    <w:rsid w:val="00765D37"/>
    <w:rsid w:val="00767D19"/>
    <w:rsid w:val="007716D1"/>
    <w:rsid w:val="0077223F"/>
    <w:rsid w:val="00773701"/>
    <w:rsid w:val="007738C8"/>
    <w:rsid w:val="00776C87"/>
    <w:rsid w:val="00780A55"/>
    <w:rsid w:val="00780E29"/>
    <w:rsid w:val="00783EB9"/>
    <w:rsid w:val="0078695F"/>
    <w:rsid w:val="00787685"/>
    <w:rsid w:val="0079167F"/>
    <w:rsid w:val="0079172E"/>
    <w:rsid w:val="00792BA5"/>
    <w:rsid w:val="00795492"/>
    <w:rsid w:val="007A11BC"/>
    <w:rsid w:val="007A18F5"/>
    <w:rsid w:val="007A22E1"/>
    <w:rsid w:val="007A28F5"/>
    <w:rsid w:val="007A3B55"/>
    <w:rsid w:val="007A4EAD"/>
    <w:rsid w:val="007B0491"/>
    <w:rsid w:val="007B149E"/>
    <w:rsid w:val="007B27AC"/>
    <w:rsid w:val="007B3D7D"/>
    <w:rsid w:val="007B6CD0"/>
    <w:rsid w:val="007B78FA"/>
    <w:rsid w:val="007C10F3"/>
    <w:rsid w:val="007C3C3D"/>
    <w:rsid w:val="007C691D"/>
    <w:rsid w:val="007D2B30"/>
    <w:rsid w:val="007D2B43"/>
    <w:rsid w:val="007D46BB"/>
    <w:rsid w:val="007D4F43"/>
    <w:rsid w:val="007E060E"/>
    <w:rsid w:val="007E1C30"/>
    <w:rsid w:val="007E20EC"/>
    <w:rsid w:val="007E2FC4"/>
    <w:rsid w:val="007E306A"/>
    <w:rsid w:val="007E38C8"/>
    <w:rsid w:val="007E6074"/>
    <w:rsid w:val="007E62A0"/>
    <w:rsid w:val="007F29B5"/>
    <w:rsid w:val="007F4B30"/>
    <w:rsid w:val="00800873"/>
    <w:rsid w:val="00804A62"/>
    <w:rsid w:val="00806371"/>
    <w:rsid w:val="00807328"/>
    <w:rsid w:val="00815AC9"/>
    <w:rsid w:val="0081674D"/>
    <w:rsid w:val="00820F2D"/>
    <w:rsid w:val="00821083"/>
    <w:rsid w:val="0082201C"/>
    <w:rsid w:val="00824181"/>
    <w:rsid w:val="00825160"/>
    <w:rsid w:val="00826992"/>
    <w:rsid w:val="008318C8"/>
    <w:rsid w:val="00832594"/>
    <w:rsid w:val="00834E95"/>
    <w:rsid w:val="00836D51"/>
    <w:rsid w:val="008374DE"/>
    <w:rsid w:val="008376A1"/>
    <w:rsid w:val="0084199B"/>
    <w:rsid w:val="00841FD6"/>
    <w:rsid w:val="00842C57"/>
    <w:rsid w:val="008459C4"/>
    <w:rsid w:val="00846727"/>
    <w:rsid w:val="0084752E"/>
    <w:rsid w:val="00852C91"/>
    <w:rsid w:val="00854638"/>
    <w:rsid w:val="00854E4B"/>
    <w:rsid w:val="00855C91"/>
    <w:rsid w:val="00860437"/>
    <w:rsid w:val="00860542"/>
    <w:rsid w:val="008625F7"/>
    <w:rsid w:val="00862E75"/>
    <w:rsid w:val="00863A83"/>
    <w:rsid w:val="00863D8E"/>
    <w:rsid w:val="00866DF2"/>
    <w:rsid w:val="00872651"/>
    <w:rsid w:val="0087572E"/>
    <w:rsid w:val="00876A29"/>
    <w:rsid w:val="0087702D"/>
    <w:rsid w:val="00877296"/>
    <w:rsid w:val="00881E54"/>
    <w:rsid w:val="00882565"/>
    <w:rsid w:val="00885C60"/>
    <w:rsid w:val="008872CC"/>
    <w:rsid w:val="00892F28"/>
    <w:rsid w:val="008A0871"/>
    <w:rsid w:val="008A12F5"/>
    <w:rsid w:val="008A32CF"/>
    <w:rsid w:val="008A5097"/>
    <w:rsid w:val="008B5C99"/>
    <w:rsid w:val="008B6123"/>
    <w:rsid w:val="008B77F6"/>
    <w:rsid w:val="008C14D5"/>
    <w:rsid w:val="008C38BC"/>
    <w:rsid w:val="008C51EB"/>
    <w:rsid w:val="008C5983"/>
    <w:rsid w:val="008C61EF"/>
    <w:rsid w:val="008D008E"/>
    <w:rsid w:val="008D1F99"/>
    <w:rsid w:val="008D2D34"/>
    <w:rsid w:val="008D5C70"/>
    <w:rsid w:val="008D7720"/>
    <w:rsid w:val="008E12F8"/>
    <w:rsid w:val="008E153A"/>
    <w:rsid w:val="008E2B27"/>
    <w:rsid w:val="008E5C29"/>
    <w:rsid w:val="008F2B1D"/>
    <w:rsid w:val="008F2FFA"/>
    <w:rsid w:val="008F430C"/>
    <w:rsid w:val="008F4972"/>
    <w:rsid w:val="008F581E"/>
    <w:rsid w:val="008F59E4"/>
    <w:rsid w:val="008F5AEC"/>
    <w:rsid w:val="008F76E7"/>
    <w:rsid w:val="008F78CC"/>
    <w:rsid w:val="008F7B69"/>
    <w:rsid w:val="009011C4"/>
    <w:rsid w:val="009039D4"/>
    <w:rsid w:val="009059FF"/>
    <w:rsid w:val="009068CC"/>
    <w:rsid w:val="0091435B"/>
    <w:rsid w:val="00915432"/>
    <w:rsid w:val="00920945"/>
    <w:rsid w:val="00921E32"/>
    <w:rsid w:val="009230A7"/>
    <w:rsid w:val="0092325C"/>
    <w:rsid w:val="00923A8F"/>
    <w:rsid w:val="0092485D"/>
    <w:rsid w:val="009255E4"/>
    <w:rsid w:val="0092779B"/>
    <w:rsid w:val="00927AE4"/>
    <w:rsid w:val="00931200"/>
    <w:rsid w:val="00932AD4"/>
    <w:rsid w:val="00932EEE"/>
    <w:rsid w:val="00937414"/>
    <w:rsid w:val="00937C6D"/>
    <w:rsid w:val="00941FF2"/>
    <w:rsid w:val="00942F8C"/>
    <w:rsid w:val="009441E6"/>
    <w:rsid w:val="00944F95"/>
    <w:rsid w:val="009452C1"/>
    <w:rsid w:val="00946498"/>
    <w:rsid w:val="009501DA"/>
    <w:rsid w:val="0095101A"/>
    <w:rsid w:val="00955F43"/>
    <w:rsid w:val="009612D5"/>
    <w:rsid w:val="00963A83"/>
    <w:rsid w:val="0097405D"/>
    <w:rsid w:val="00974725"/>
    <w:rsid w:val="009754E4"/>
    <w:rsid w:val="009762BF"/>
    <w:rsid w:val="00983115"/>
    <w:rsid w:val="00984289"/>
    <w:rsid w:val="00990243"/>
    <w:rsid w:val="009908F9"/>
    <w:rsid w:val="009921E2"/>
    <w:rsid w:val="009927CF"/>
    <w:rsid w:val="00994243"/>
    <w:rsid w:val="009951D4"/>
    <w:rsid w:val="00997692"/>
    <w:rsid w:val="0099773C"/>
    <w:rsid w:val="00997E78"/>
    <w:rsid w:val="009A16B5"/>
    <w:rsid w:val="009A2A50"/>
    <w:rsid w:val="009A5AF8"/>
    <w:rsid w:val="009B09AC"/>
    <w:rsid w:val="009B579F"/>
    <w:rsid w:val="009B6EE5"/>
    <w:rsid w:val="009C021A"/>
    <w:rsid w:val="009C1CED"/>
    <w:rsid w:val="009C2060"/>
    <w:rsid w:val="009C2A90"/>
    <w:rsid w:val="009C5330"/>
    <w:rsid w:val="009C56CA"/>
    <w:rsid w:val="009C5FBD"/>
    <w:rsid w:val="009C7628"/>
    <w:rsid w:val="009C7820"/>
    <w:rsid w:val="009C7F81"/>
    <w:rsid w:val="009D6016"/>
    <w:rsid w:val="009D66AE"/>
    <w:rsid w:val="009E0769"/>
    <w:rsid w:val="009E0B37"/>
    <w:rsid w:val="009E19B6"/>
    <w:rsid w:val="009E1FED"/>
    <w:rsid w:val="009E29AA"/>
    <w:rsid w:val="009E387F"/>
    <w:rsid w:val="009E4C59"/>
    <w:rsid w:val="009E5DF8"/>
    <w:rsid w:val="009E69A0"/>
    <w:rsid w:val="009E703C"/>
    <w:rsid w:val="009F2AE1"/>
    <w:rsid w:val="009F3BA8"/>
    <w:rsid w:val="009F61B7"/>
    <w:rsid w:val="009F632A"/>
    <w:rsid w:val="009F6C7A"/>
    <w:rsid w:val="00A049C1"/>
    <w:rsid w:val="00A06E46"/>
    <w:rsid w:val="00A11D20"/>
    <w:rsid w:val="00A125DE"/>
    <w:rsid w:val="00A13CF3"/>
    <w:rsid w:val="00A15358"/>
    <w:rsid w:val="00A17DF0"/>
    <w:rsid w:val="00A20401"/>
    <w:rsid w:val="00A21525"/>
    <w:rsid w:val="00A22660"/>
    <w:rsid w:val="00A272E3"/>
    <w:rsid w:val="00A300E4"/>
    <w:rsid w:val="00A30341"/>
    <w:rsid w:val="00A30C62"/>
    <w:rsid w:val="00A34231"/>
    <w:rsid w:val="00A34265"/>
    <w:rsid w:val="00A34D9B"/>
    <w:rsid w:val="00A401E6"/>
    <w:rsid w:val="00A4383C"/>
    <w:rsid w:val="00A46AFF"/>
    <w:rsid w:val="00A5165A"/>
    <w:rsid w:val="00A54528"/>
    <w:rsid w:val="00A6012E"/>
    <w:rsid w:val="00A60765"/>
    <w:rsid w:val="00A6147C"/>
    <w:rsid w:val="00A62DA6"/>
    <w:rsid w:val="00A633BB"/>
    <w:rsid w:val="00A660CB"/>
    <w:rsid w:val="00A72526"/>
    <w:rsid w:val="00A73982"/>
    <w:rsid w:val="00A742BB"/>
    <w:rsid w:val="00A74D32"/>
    <w:rsid w:val="00A80E14"/>
    <w:rsid w:val="00A81037"/>
    <w:rsid w:val="00A820AD"/>
    <w:rsid w:val="00A83B81"/>
    <w:rsid w:val="00A8622F"/>
    <w:rsid w:val="00A872D2"/>
    <w:rsid w:val="00A91B97"/>
    <w:rsid w:val="00A92FC8"/>
    <w:rsid w:val="00A936D4"/>
    <w:rsid w:val="00A93A76"/>
    <w:rsid w:val="00A9503C"/>
    <w:rsid w:val="00A95206"/>
    <w:rsid w:val="00A9605A"/>
    <w:rsid w:val="00A96DDC"/>
    <w:rsid w:val="00AA6192"/>
    <w:rsid w:val="00AA7B88"/>
    <w:rsid w:val="00AB0C31"/>
    <w:rsid w:val="00AB196A"/>
    <w:rsid w:val="00AB267D"/>
    <w:rsid w:val="00AB4C72"/>
    <w:rsid w:val="00AB5326"/>
    <w:rsid w:val="00AB793F"/>
    <w:rsid w:val="00AC2928"/>
    <w:rsid w:val="00AC2AEC"/>
    <w:rsid w:val="00AC5E6D"/>
    <w:rsid w:val="00AC7F92"/>
    <w:rsid w:val="00AD1467"/>
    <w:rsid w:val="00AD1A09"/>
    <w:rsid w:val="00AD69E3"/>
    <w:rsid w:val="00AD7559"/>
    <w:rsid w:val="00AD7F5E"/>
    <w:rsid w:val="00AE1C25"/>
    <w:rsid w:val="00AE3328"/>
    <w:rsid w:val="00AE5709"/>
    <w:rsid w:val="00AE6AFB"/>
    <w:rsid w:val="00AF12F6"/>
    <w:rsid w:val="00AF32C1"/>
    <w:rsid w:val="00AF479C"/>
    <w:rsid w:val="00AF64BE"/>
    <w:rsid w:val="00AF6AE4"/>
    <w:rsid w:val="00B002AB"/>
    <w:rsid w:val="00B01F0F"/>
    <w:rsid w:val="00B02158"/>
    <w:rsid w:val="00B02A60"/>
    <w:rsid w:val="00B1032A"/>
    <w:rsid w:val="00B116DC"/>
    <w:rsid w:val="00B129E2"/>
    <w:rsid w:val="00B12BED"/>
    <w:rsid w:val="00B148FD"/>
    <w:rsid w:val="00B2258C"/>
    <w:rsid w:val="00B226F0"/>
    <w:rsid w:val="00B23E66"/>
    <w:rsid w:val="00B26613"/>
    <w:rsid w:val="00B31785"/>
    <w:rsid w:val="00B34A00"/>
    <w:rsid w:val="00B35781"/>
    <w:rsid w:val="00B35F21"/>
    <w:rsid w:val="00B36CF5"/>
    <w:rsid w:val="00B4005D"/>
    <w:rsid w:val="00B42F34"/>
    <w:rsid w:val="00B44437"/>
    <w:rsid w:val="00B44849"/>
    <w:rsid w:val="00B479FB"/>
    <w:rsid w:val="00B502D5"/>
    <w:rsid w:val="00B5096E"/>
    <w:rsid w:val="00B53D72"/>
    <w:rsid w:val="00B57BB1"/>
    <w:rsid w:val="00B62DC1"/>
    <w:rsid w:val="00B639A4"/>
    <w:rsid w:val="00B643FE"/>
    <w:rsid w:val="00B6492F"/>
    <w:rsid w:val="00B67A42"/>
    <w:rsid w:val="00B70AA0"/>
    <w:rsid w:val="00B72DD0"/>
    <w:rsid w:val="00B73AA0"/>
    <w:rsid w:val="00B774A1"/>
    <w:rsid w:val="00B8004D"/>
    <w:rsid w:val="00B80212"/>
    <w:rsid w:val="00B808EA"/>
    <w:rsid w:val="00B80C94"/>
    <w:rsid w:val="00B83BF1"/>
    <w:rsid w:val="00B8762E"/>
    <w:rsid w:val="00B93EFE"/>
    <w:rsid w:val="00B943CB"/>
    <w:rsid w:val="00B96033"/>
    <w:rsid w:val="00B9794A"/>
    <w:rsid w:val="00B97E0B"/>
    <w:rsid w:val="00BA22BD"/>
    <w:rsid w:val="00BA3092"/>
    <w:rsid w:val="00BA55BC"/>
    <w:rsid w:val="00BA6291"/>
    <w:rsid w:val="00BB0476"/>
    <w:rsid w:val="00BB5BE7"/>
    <w:rsid w:val="00BB7B61"/>
    <w:rsid w:val="00BC21BE"/>
    <w:rsid w:val="00BC3692"/>
    <w:rsid w:val="00BC6010"/>
    <w:rsid w:val="00BC7AB4"/>
    <w:rsid w:val="00BD0520"/>
    <w:rsid w:val="00BD3638"/>
    <w:rsid w:val="00BD404C"/>
    <w:rsid w:val="00BE1066"/>
    <w:rsid w:val="00BE3859"/>
    <w:rsid w:val="00BE3B49"/>
    <w:rsid w:val="00BE48EA"/>
    <w:rsid w:val="00BE5E50"/>
    <w:rsid w:val="00BE5FD8"/>
    <w:rsid w:val="00BE6DC5"/>
    <w:rsid w:val="00BE7CE8"/>
    <w:rsid w:val="00BF26E6"/>
    <w:rsid w:val="00BF4704"/>
    <w:rsid w:val="00C0027A"/>
    <w:rsid w:val="00C01D85"/>
    <w:rsid w:val="00C02128"/>
    <w:rsid w:val="00C024CB"/>
    <w:rsid w:val="00C02A0F"/>
    <w:rsid w:val="00C03227"/>
    <w:rsid w:val="00C048A3"/>
    <w:rsid w:val="00C05646"/>
    <w:rsid w:val="00C114CE"/>
    <w:rsid w:val="00C11C2A"/>
    <w:rsid w:val="00C14967"/>
    <w:rsid w:val="00C1535C"/>
    <w:rsid w:val="00C16647"/>
    <w:rsid w:val="00C167C9"/>
    <w:rsid w:val="00C178ED"/>
    <w:rsid w:val="00C221B2"/>
    <w:rsid w:val="00C259BB"/>
    <w:rsid w:val="00C27346"/>
    <w:rsid w:val="00C32170"/>
    <w:rsid w:val="00C33D9C"/>
    <w:rsid w:val="00C341AD"/>
    <w:rsid w:val="00C36528"/>
    <w:rsid w:val="00C36994"/>
    <w:rsid w:val="00C44942"/>
    <w:rsid w:val="00C45924"/>
    <w:rsid w:val="00C46837"/>
    <w:rsid w:val="00C479B8"/>
    <w:rsid w:val="00C51E6B"/>
    <w:rsid w:val="00C5459F"/>
    <w:rsid w:val="00C606B6"/>
    <w:rsid w:val="00C61344"/>
    <w:rsid w:val="00C61AC7"/>
    <w:rsid w:val="00C61F0C"/>
    <w:rsid w:val="00C63F59"/>
    <w:rsid w:val="00C66702"/>
    <w:rsid w:val="00C668D6"/>
    <w:rsid w:val="00C670DA"/>
    <w:rsid w:val="00C67274"/>
    <w:rsid w:val="00C67D35"/>
    <w:rsid w:val="00C71449"/>
    <w:rsid w:val="00C75C16"/>
    <w:rsid w:val="00C80E0F"/>
    <w:rsid w:val="00C817D8"/>
    <w:rsid w:val="00C82050"/>
    <w:rsid w:val="00C826BB"/>
    <w:rsid w:val="00C86353"/>
    <w:rsid w:val="00C9380A"/>
    <w:rsid w:val="00C976DB"/>
    <w:rsid w:val="00CA0E70"/>
    <w:rsid w:val="00CA174E"/>
    <w:rsid w:val="00CA1A2E"/>
    <w:rsid w:val="00CA23AA"/>
    <w:rsid w:val="00CA3CFB"/>
    <w:rsid w:val="00CA5AD9"/>
    <w:rsid w:val="00CA5C62"/>
    <w:rsid w:val="00CA6FD5"/>
    <w:rsid w:val="00CA7641"/>
    <w:rsid w:val="00CA7A8B"/>
    <w:rsid w:val="00CA7A99"/>
    <w:rsid w:val="00CB2FEC"/>
    <w:rsid w:val="00CB6909"/>
    <w:rsid w:val="00CB7ABF"/>
    <w:rsid w:val="00CC0D48"/>
    <w:rsid w:val="00CC2020"/>
    <w:rsid w:val="00CC22D1"/>
    <w:rsid w:val="00CC478A"/>
    <w:rsid w:val="00CC4A16"/>
    <w:rsid w:val="00CC62E8"/>
    <w:rsid w:val="00CC688E"/>
    <w:rsid w:val="00CC7548"/>
    <w:rsid w:val="00CE0001"/>
    <w:rsid w:val="00CE28DB"/>
    <w:rsid w:val="00CE2D6C"/>
    <w:rsid w:val="00CE2DA9"/>
    <w:rsid w:val="00CE2DE9"/>
    <w:rsid w:val="00CE314F"/>
    <w:rsid w:val="00CE3A2B"/>
    <w:rsid w:val="00CE5533"/>
    <w:rsid w:val="00CE7681"/>
    <w:rsid w:val="00CF112B"/>
    <w:rsid w:val="00CF1301"/>
    <w:rsid w:val="00CF1802"/>
    <w:rsid w:val="00CF3A22"/>
    <w:rsid w:val="00CF3E5C"/>
    <w:rsid w:val="00CF787C"/>
    <w:rsid w:val="00D00042"/>
    <w:rsid w:val="00D0098D"/>
    <w:rsid w:val="00D064EE"/>
    <w:rsid w:val="00D10629"/>
    <w:rsid w:val="00D11A4A"/>
    <w:rsid w:val="00D13663"/>
    <w:rsid w:val="00D1429C"/>
    <w:rsid w:val="00D142D6"/>
    <w:rsid w:val="00D14362"/>
    <w:rsid w:val="00D14375"/>
    <w:rsid w:val="00D14D61"/>
    <w:rsid w:val="00D17097"/>
    <w:rsid w:val="00D20075"/>
    <w:rsid w:val="00D218C3"/>
    <w:rsid w:val="00D21B99"/>
    <w:rsid w:val="00D230A4"/>
    <w:rsid w:val="00D2423B"/>
    <w:rsid w:val="00D307A6"/>
    <w:rsid w:val="00D358D3"/>
    <w:rsid w:val="00D468B7"/>
    <w:rsid w:val="00D50073"/>
    <w:rsid w:val="00D50F21"/>
    <w:rsid w:val="00D5196D"/>
    <w:rsid w:val="00D52F5A"/>
    <w:rsid w:val="00D53482"/>
    <w:rsid w:val="00D544CE"/>
    <w:rsid w:val="00D54CC0"/>
    <w:rsid w:val="00D57DCD"/>
    <w:rsid w:val="00D6190C"/>
    <w:rsid w:val="00D631B7"/>
    <w:rsid w:val="00D64A6F"/>
    <w:rsid w:val="00D65303"/>
    <w:rsid w:val="00D70D09"/>
    <w:rsid w:val="00D70F69"/>
    <w:rsid w:val="00D72CFF"/>
    <w:rsid w:val="00D7501A"/>
    <w:rsid w:val="00D810EC"/>
    <w:rsid w:val="00D84755"/>
    <w:rsid w:val="00D8693D"/>
    <w:rsid w:val="00D90D83"/>
    <w:rsid w:val="00D91B76"/>
    <w:rsid w:val="00D927CF"/>
    <w:rsid w:val="00D928B1"/>
    <w:rsid w:val="00D9407C"/>
    <w:rsid w:val="00D94C02"/>
    <w:rsid w:val="00D96CF1"/>
    <w:rsid w:val="00D97289"/>
    <w:rsid w:val="00DA16DE"/>
    <w:rsid w:val="00DA1EF9"/>
    <w:rsid w:val="00DA32C8"/>
    <w:rsid w:val="00DB0974"/>
    <w:rsid w:val="00DB2568"/>
    <w:rsid w:val="00DB3861"/>
    <w:rsid w:val="00DC0224"/>
    <w:rsid w:val="00DC3E77"/>
    <w:rsid w:val="00DC5889"/>
    <w:rsid w:val="00DD0935"/>
    <w:rsid w:val="00DD1830"/>
    <w:rsid w:val="00DD5703"/>
    <w:rsid w:val="00DD684F"/>
    <w:rsid w:val="00DE0145"/>
    <w:rsid w:val="00DE1348"/>
    <w:rsid w:val="00DE1483"/>
    <w:rsid w:val="00DE389E"/>
    <w:rsid w:val="00DE5C5B"/>
    <w:rsid w:val="00DE7DFB"/>
    <w:rsid w:val="00DF0F67"/>
    <w:rsid w:val="00DF1117"/>
    <w:rsid w:val="00DF11E1"/>
    <w:rsid w:val="00DF1B69"/>
    <w:rsid w:val="00DF2060"/>
    <w:rsid w:val="00DF2D7B"/>
    <w:rsid w:val="00DF4E66"/>
    <w:rsid w:val="00E02225"/>
    <w:rsid w:val="00E028FD"/>
    <w:rsid w:val="00E02F29"/>
    <w:rsid w:val="00E030CA"/>
    <w:rsid w:val="00E037E7"/>
    <w:rsid w:val="00E05B69"/>
    <w:rsid w:val="00E06359"/>
    <w:rsid w:val="00E06FA4"/>
    <w:rsid w:val="00E115DE"/>
    <w:rsid w:val="00E130DB"/>
    <w:rsid w:val="00E20187"/>
    <w:rsid w:val="00E227D8"/>
    <w:rsid w:val="00E2321C"/>
    <w:rsid w:val="00E24CCF"/>
    <w:rsid w:val="00E27E0B"/>
    <w:rsid w:val="00E30514"/>
    <w:rsid w:val="00E3378B"/>
    <w:rsid w:val="00E346D2"/>
    <w:rsid w:val="00E36BA6"/>
    <w:rsid w:val="00E3762D"/>
    <w:rsid w:val="00E401C8"/>
    <w:rsid w:val="00E438BE"/>
    <w:rsid w:val="00E45774"/>
    <w:rsid w:val="00E47D7F"/>
    <w:rsid w:val="00E50CA8"/>
    <w:rsid w:val="00E52E31"/>
    <w:rsid w:val="00E55B50"/>
    <w:rsid w:val="00E567F2"/>
    <w:rsid w:val="00E62230"/>
    <w:rsid w:val="00E665E3"/>
    <w:rsid w:val="00E70A67"/>
    <w:rsid w:val="00E725D9"/>
    <w:rsid w:val="00E74A6A"/>
    <w:rsid w:val="00E82AC2"/>
    <w:rsid w:val="00E842C7"/>
    <w:rsid w:val="00E85AD0"/>
    <w:rsid w:val="00E862DD"/>
    <w:rsid w:val="00E865E9"/>
    <w:rsid w:val="00E943C3"/>
    <w:rsid w:val="00E94926"/>
    <w:rsid w:val="00E95B7F"/>
    <w:rsid w:val="00E95BF0"/>
    <w:rsid w:val="00EA1487"/>
    <w:rsid w:val="00EA16D1"/>
    <w:rsid w:val="00EA33CF"/>
    <w:rsid w:val="00EA5CD0"/>
    <w:rsid w:val="00EA5F5B"/>
    <w:rsid w:val="00EA6470"/>
    <w:rsid w:val="00EA70FF"/>
    <w:rsid w:val="00EA7C40"/>
    <w:rsid w:val="00EB0FD6"/>
    <w:rsid w:val="00EB333B"/>
    <w:rsid w:val="00EB38C8"/>
    <w:rsid w:val="00EB3D80"/>
    <w:rsid w:val="00EB5C57"/>
    <w:rsid w:val="00EB5E28"/>
    <w:rsid w:val="00EB6C7C"/>
    <w:rsid w:val="00EC3BB5"/>
    <w:rsid w:val="00EC75B3"/>
    <w:rsid w:val="00ED0E21"/>
    <w:rsid w:val="00ED28D5"/>
    <w:rsid w:val="00ED4145"/>
    <w:rsid w:val="00ED5654"/>
    <w:rsid w:val="00ED6EAE"/>
    <w:rsid w:val="00ED7285"/>
    <w:rsid w:val="00EE064D"/>
    <w:rsid w:val="00EE1717"/>
    <w:rsid w:val="00EE29D9"/>
    <w:rsid w:val="00EE41B9"/>
    <w:rsid w:val="00EE59B6"/>
    <w:rsid w:val="00EF0D0C"/>
    <w:rsid w:val="00EF21BA"/>
    <w:rsid w:val="00EF25A7"/>
    <w:rsid w:val="00EF26C7"/>
    <w:rsid w:val="00EF545D"/>
    <w:rsid w:val="00EF7B56"/>
    <w:rsid w:val="00F00106"/>
    <w:rsid w:val="00F00302"/>
    <w:rsid w:val="00F0088E"/>
    <w:rsid w:val="00F03C76"/>
    <w:rsid w:val="00F10EDF"/>
    <w:rsid w:val="00F11E44"/>
    <w:rsid w:val="00F13232"/>
    <w:rsid w:val="00F13FA9"/>
    <w:rsid w:val="00F140AC"/>
    <w:rsid w:val="00F15B9F"/>
    <w:rsid w:val="00F179F6"/>
    <w:rsid w:val="00F23F90"/>
    <w:rsid w:val="00F24783"/>
    <w:rsid w:val="00F24AB9"/>
    <w:rsid w:val="00F26008"/>
    <w:rsid w:val="00F30BFD"/>
    <w:rsid w:val="00F31799"/>
    <w:rsid w:val="00F31D2B"/>
    <w:rsid w:val="00F31ECE"/>
    <w:rsid w:val="00F3715A"/>
    <w:rsid w:val="00F37D92"/>
    <w:rsid w:val="00F44FDA"/>
    <w:rsid w:val="00F45B7E"/>
    <w:rsid w:val="00F522EE"/>
    <w:rsid w:val="00F54AB9"/>
    <w:rsid w:val="00F54F70"/>
    <w:rsid w:val="00F60FCD"/>
    <w:rsid w:val="00F61B49"/>
    <w:rsid w:val="00F65DA3"/>
    <w:rsid w:val="00F667CD"/>
    <w:rsid w:val="00F67FD2"/>
    <w:rsid w:val="00F72450"/>
    <w:rsid w:val="00F728E2"/>
    <w:rsid w:val="00F73172"/>
    <w:rsid w:val="00F74145"/>
    <w:rsid w:val="00F77ACC"/>
    <w:rsid w:val="00F92F75"/>
    <w:rsid w:val="00F954E2"/>
    <w:rsid w:val="00F96848"/>
    <w:rsid w:val="00FA0D90"/>
    <w:rsid w:val="00FA5DA0"/>
    <w:rsid w:val="00FA7488"/>
    <w:rsid w:val="00FB4BB4"/>
    <w:rsid w:val="00FB76D7"/>
    <w:rsid w:val="00FC1431"/>
    <w:rsid w:val="00FC299A"/>
    <w:rsid w:val="00FC4387"/>
    <w:rsid w:val="00FD0268"/>
    <w:rsid w:val="00FD09EB"/>
    <w:rsid w:val="00FD293C"/>
    <w:rsid w:val="00FD59F3"/>
    <w:rsid w:val="00FE073A"/>
    <w:rsid w:val="00FE179D"/>
    <w:rsid w:val="00FE687D"/>
    <w:rsid w:val="00FE699B"/>
    <w:rsid w:val="00FF0E10"/>
    <w:rsid w:val="00FF32E1"/>
    <w:rsid w:val="00FF3DD2"/>
    <w:rsid w:val="00FF5466"/>
    <w:rsid w:val="00FF56B4"/>
    <w:rsid w:val="00FF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D1062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E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rsid w:val="007D2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D7D"/>
  </w:style>
  <w:style w:type="paragraph" w:styleId="a6">
    <w:name w:val="footer"/>
    <w:basedOn w:val="a"/>
    <w:link w:val="a7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D7D"/>
  </w:style>
  <w:style w:type="paragraph" w:styleId="a8">
    <w:name w:val="Balloon Text"/>
    <w:basedOn w:val="a"/>
    <w:link w:val="a9"/>
    <w:uiPriority w:val="99"/>
    <w:semiHidden/>
    <w:unhideWhenUsed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5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255E4"/>
    <w:pPr>
      <w:spacing w:after="0" w:line="240" w:lineRule="auto"/>
    </w:pPr>
  </w:style>
  <w:style w:type="paragraph" w:customStyle="1" w:styleId="ConsPlusNormal">
    <w:name w:val="ConsPlusNormal"/>
    <w:link w:val="ConsPlusNormal0"/>
    <w:rsid w:val="00055C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55CEE"/>
    <w:rPr>
      <w:rFonts w:ascii="Calibri" w:eastAsia="Times New Roman" w:hAnsi="Calibri" w:cs="Calibri"/>
      <w:szCs w:val="20"/>
    </w:rPr>
  </w:style>
  <w:style w:type="character" w:styleId="ac">
    <w:name w:val="Hyperlink"/>
    <w:basedOn w:val="a0"/>
    <w:uiPriority w:val="99"/>
    <w:unhideWhenUsed/>
    <w:rsid w:val="00D1062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1E0C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B2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9B2E673C4DCAD5DD393B4488F417BDFC36E07DCEDFA575ACFB0288F41A0369028BECF52A8F4190A7CBA8rEU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831A-801B-4C72-A547-091189D5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2022-05-04T08:14:00Z</cp:lastPrinted>
  <dcterms:created xsi:type="dcterms:W3CDTF">2022-05-05T06:10:00Z</dcterms:created>
  <dcterms:modified xsi:type="dcterms:W3CDTF">2022-05-05T06:10:00Z</dcterms:modified>
</cp:coreProperties>
</file>