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АДМИНИСТРАЦИЯ</w:t>
      </w: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МУНИЦИПАЛЬНОГО ОБРАЗОВАНИЯ</w:t>
      </w: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ГОРОД БУЗУЛУК</w:t>
      </w: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ОРЕНБУРГСКОЙ ОБЛАСТИ</w:t>
      </w: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</w:p>
    <w:p>
      <w:pPr>
        <w:widowControl/>
        <w:tabs>
          <w:tab w:val="left" w:pos="993"/>
        </w:tabs>
        <w:suppressAutoHyphens/>
        <w:spacing w:after="160" w:line="256" w:lineRule="auto"/>
        <w:ind w:right="-2" w:firstLine="54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ПОСТАНОВЛЕНИЕ</w:t>
      </w: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28.12.2023 № 3298-п</w:t>
      </w: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tabs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дминистрации города Бузулука от 27.02.2020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244-п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30, пунктом 5 статьи 40, статьей 43 Устава города Бузулука:</w:t>
      </w:r>
    </w:p>
    <w:p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Бузулука от 27.02.2020 № 244-п «Об учреждении премии главы города Бузулука «Культурное наследие» следующие изменения: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дополнить абзацами следующего содержания: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«Премия вручается в следующих номинациях: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«Молодые педагоги» – не более одной премии;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«Преданность профессии» – не более одной премии;</w:t>
      </w:r>
    </w:p>
    <w:p>
      <w:pPr>
        <w:pStyle w:val="af8"/>
        <w:tabs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«Культурные профессионалы» – не более четырех премий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1 к постановлению:</w:t>
      </w: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Пункт 1.5 раздела 1изложить в новой редакции: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«1.5. В отборе на награждение Премией участвуют соискатели: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номинации «Молодые педагоги» - педагоги муниципальных учреждений дополнительного образования города Бузулука в сфере культуры и искусства в возрасте до 35 лет, со стажем представленной деятельности в сфере культуры и искусства до 5 лет, при наличии значимых достижений, являющихся публичными и признанными общественностью, внесшие весомый вклад в развитие и сохранение лучших культурных традиций в городе Бузулуке;</w:t>
      </w:r>
      <w:proofErr w:type="gramEnd"/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номинации «Преданность профессии» - работники со стажем представленной деятельности в сфере культуры и искусства более 35 лет, при наличии значимых достижений, являющихся публичными и признанными общественностью, внесшие весомый вклад в развитие и сохранение лучших культурных традиций в городе Бузулуке;</w:t>
      </w:r>
      <w:proofErr w:type="gramEnd"/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номинации «Культурные профессионалы»  </w:t>
      </w:r>
      <w:proofErr w:type="gramStart"/>
      <w:r>
        <w:rPr>
          <w:rFonts w:ascii="Times New Roman" w:hAnsi="Times New Roman" w:cs="Times New Roman"/>
          <w:sz w:val="28"/>
          <w:szCs w:val="28"/>
        </w:rPr>
        <w:t>-ж</w:t>
      </w:r>
      <w:proofErr w:type="gramEnd"/>
      <w:r>
        <w:rPr>
          <w:rFonts w:ascii="Times New Roman" w:hAnsi="Times New Roman" w:cs="Times New Roman"/>
          <w:sz w:val="28"/>
          <w:szCs w:val="28"/>
        </w:rPr>
        <w:t>ители города Бузулука, при наличии значимых достижений, являющихся публичными и признанными общественностью, внесшие весомый вклад в развитие и сохранение лучших культурных традиций в городе Бузулуке.».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 раздела 2: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абзаце втором слова «за последние пять лет» заменить словами «за последние два года»;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наставничество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в газете «Российская провинция», подлежит официальному опубликованию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интернет-портале Бузулука                                   БУЗУЛУК-ПРАВО.РФ.</w:t>
      </w: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включению в областной регистр муниципальных нормативных правовых актов.</w:t>
      </w: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f8"/>
        <w:widowControl/>
        <w:tabs>
          <w:tab w:val="left" w:pos="851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2"/>
          <w:tab w:val="left" w:pos="7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В.С.Песков</w:t>
      </w:r>
      <w:proofErr w:type="spellEnd"/>
    </w:p>
    <w:p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6"/>
        </w:rPr>
      </w:pPr>
    </w:p>
    <w:sectPr>
      <w:headerReference w:type="default" r:id="rId10"/>
      <w:pgSz w:w="11907" w:h="16840" w:code="9"/>
      <w:pgMar w:top="709" w:right="567" w:bottom="992" w:left="1701" w:header="284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7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2BFD43AF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1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</w:lvl>
    <w:lvl w:ilvl="2" w:tplc="05D4FF66">
      <w:numFmt w:val="none"/>
      <w:lvlText w:val=""/>
      <w:lvlJc w:val="left"/>
      <w:pPr>
        <w:tabs>
          <w:tab w:val="num" w:pos="360"/>
        </w:tabs>
      </w:pPr>
    </w:lvl>
    <w:lvl w:ilvl="3" w:tplc="8604BB8C">
      <w:numFmt w:val="none"/>
      <w:lvlText w:val=""/>
      <w:lvlJc w:val="left"/>
      <w:pPr>
        <w:tabs>
          <w:tab w:val="num" w:pos="360"/>
        </w:tabs>
      </w:pPr>
    </w:lvl>
    <w:lvl w:ilvl="4" w:tplc="9D764F26">
      <w:numFmt w:val="none"/>
      <w:lvlText w:val=""/>
      <w:lvlJc w:val="left"/>
      <w:pPr>
        <w:tabs>
          <w:tab w:val="num" w:pos="360"/>
        </w:tabs>
      </w:pPr>
    </w:lvl>
    <w:lvl w:ilvl="5" w:tplc="E0F0F748">
      <w:numFmt w:val="none"/>
      <w:lvlText w:val=""/>
      <w:lvlJc w:val="left"/>
      <w:pPr>
        <w:tabs>
          <w:tab w:val="num" w:pos="360"/>
        </w:tabs>
      </w:pPr>
    </w:lvl>
    <w:lvl w:ilvl="6" w:tplc="0A62D4C6">
      <w:numFmt w:val="none"/>
      <w:lvlText w:val=""/>
      <w:lvlJc w:val="left"/>
      <w:pPr>
        <w:tabs>
          <w:tab w:val="num" w:pos="360"/>
        </w:tabs>
      </w:pPr>
    </w:lvl>
    <w:lvl w:ilvl="7" w:tplc="45D46D16">
      <w:numFmt w:val="none"/>
      <w:lvlText w:val=""/>
      <w:lvlJc w:val="left"/>
      <w:pPr>
        <w:tabs>
          <w:tab w:val="num" w:pos="360"/>
        </w:tabs>
      </w:pPr>
    </w:lvl>
    <w:lvl w:ilvl="8" w:tplc="4D1A5C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F8B66EC"/>
    <w:multiLevelType w:val="multilevel"/>
    <w:tmpl w:val="93B4E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44E005B3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5">
    <w:nsid w:val="546278B1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6">
    <w:nsid w:val="75CB4E02"/>
    <w:multiLevelType w:val="multilevel"/>
    <w:tmpl w:val="E3CC85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1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qFormat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lock Text"/>
    <w:basedOn w:val="a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caption"/>
    <w:basedOn w:val="a"/>
    <w:next w:val="a"/>
    <w:qFormat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">
    <w:name w:val="Body Text"/>
    <w:basedOn w:val="a"/>
    <w:pPr>
      <w:spacing w:after="120"/>
    </w:pPr>
  </w:style>
  <w:style w:type="character" w:styleId="af0">
    <w:name w:val="Hyperlink"/>
    <w:rPr>
      <w:color w:val="0000FF"/>
      <w:u w:val="single"/>
    </w:rPr>
  </w:style>
  <w:style w:type="paragraph" w:styleId="af1">
    <w:name w:val="Plain Text"/>
    <w:basedOn w:val="a"/>
    <w:pPr>
      <w:widowControl/>
      <w:autoSpaceDE/>
      <w:autoSpaceDN/>
      <w:adjustRightInd/>
    </w:pPr>
    <w:rPr>
      <w:rFonts w:ascii="Courier New" w:hAnsi="Courier New" w:cs="Courier New"/>
    </w:rPr>
  </w:style>
  <w:style w:type="character" w:styleId="af2">
    <w:name w:val="Strong"/>
    <w:qFormat/>
    <w:rPr>
      <w:b/>
      <w:bCs/>
    </w:rPr>
  </w:style>
  <w:style w:type="paragraph" w:styleId="af3">
    <w:name w:val="Subtitle"/>
    <w:basedOn w:val="a"/>
    <w:next w:val="a"/>
    <w:link w:val="af4"/>
    <w:qFormat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4">
    <w:name w:val="Подзаголовок Знак"/>
    <w:link w:val="af3"/>
    <w:rPr>
      <w:rFonts w:ascii="Cambria" w:eastAsia="Times New Roman" w:hAnsi="Cambria" w:cs="Times New Roman"/>
      <w:sz w:val="24"/>
      <w:szCs w:val="24"/>
    </w:rPr>
  </w:style>
  <w:style w:type="paragraph" w:styleId="af5">
    <w:name w:val="Title"/>
    <w:basedOn w:val="a"/>
    <w:next w:val="a"/>
    <w:link w:val="af6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7">
    <w:name w:val="Emphasis"/>
    <w:qFormat/>
    <w:rPr>
      <w:i/>
      <w:iCs/>
    </w:rPr>
  </w:style>
  <w:style w:type="paragraph" w:styleId="af8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185CE0641DF6A20930AE2ECD4E9ABBF618442D732C343B4E1C867698D35B0A5668356F752F51107C1E4B2AA08F1538HB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18F4-456C-41D2-BAEA-448184B4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Елена А. Абрамова</cp:lastModifiedBy>
  <cp:revision>3</cp:revision>
  <cp:lastPrinted>2023-12-28T06:11:00Z</cp:lastPrinted>
  <dcterms:created xsi:type="dcterms:W3CDTF">2024-01-09T12:37:00Z</dcterms:created>
  <dcterms:modified xsi:type="dcterms:W3CDTF">2024-01-10T03:32:00Z</dcterms:modified>
</cp:coreProperties>
</file>