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BB" w:rsidRDefault="00E772BB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E772BB" w:rsidRDefault="00F81C11">
      <w:pPr>
        <w:keepNext/>
        <w:tabs>
          <w:tab w:val="left" w:pos="-142"/>
        </w:tabs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E772BB" w:rsidRDefault="00F81C11">
      <w:pPr>
        <w:keepNext/>
        <w:tabs>
          <w:tab w:val="left" w:pos="-142"/>
        </w:tabs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E772BB" w:rsidRDefault="00F81C11">
      <w:pPr>
        <w:keepNext/>
        <w:tabs>
          <w:tab w:val="left" w:pos="-142"/>
        </w:tabs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ГОРОД БУЗУЛУК</w:t>
      </w:r>
    </w:p>
    <w:p w:rsidR="00E772BB" w:rsidRDefault="00F81C11">
      <w:pPr>
        <w:keepNext/>
        <w:tabs>
          <w:tab w:val="left" w:pos="-142"/>
        </w:tabs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ОРЕНБУРГСКОЙ ОБЛАСТИ</w:t>
      </w:r>
    </w:p>
    <w:p w:rsidR="00E772BB" w:rsidRDefault="00E772BB">
      <w:pPr>
        <w:keepNext/>
        <w:tabs>
          <w:tab w:val="left" w:pos="-142"/>
        </w:tabs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772BB" w:rsidRDefault="00E772BB">
      <w:pPr>
        <w:keepNext/>
        <w:tabs>
          <w:tab w:val="left" w:pos="-142"/>
        </w:tabs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772BB" w:rsidRDefault="00F81C11">
      <w:pPr>
        <w:keepNext/>
        <w:tabs>
          <w:tab w:val="left" w:pos="-142"/>
        </w:tabs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E772BB" w:rsidRDefault="00E772BB">
      <w:pPr>
        <w:tabs>
          <w:tab w:val="left" w:pos="-1276"/>
          <w:tab w:val="left" w:pos="-284"/>
          <w:tab w:val="left" w:pos="284"/>
          <w:tab w:val="left" w:pos="5103"/>
        </w:tabs>
        <w:ind w:right="4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772BB" w:rsidRDefault="00E772BB">
      <w:pPr>
        <w:tabs>
          <w:tab w:val="left" w:pos="-1276"/>
          <w:tab w:val="left" w:pos="-284"/>
          <w:tab w:val="left" w:pos="284"/>
          <w:tab w:val="left" w:pos="5103"/>
        </w:tabs>
        <w:ind w:right="4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772BB" w:rsidRDefault="00F81C11">
      <w:pPr>
        <w:tabs>
          <w:tab w:val="left" w:pos="-1276"/>
          <w:tab w:val="left" w:pos="-284"/>
          <w:tab w:val="left" w:pos="284"/>
          <w:tab w:val="left" w:pos="5103"/>
        </w:tabs>
        <w:ind w:right="4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27.04.2023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№ 774-п</w:t>
      </w:r>
    </w:p>
    <w:p w:rsidR="00E772BB" w:rsidRDefault="00E772BB">
      <w:pPr>
        <w:tabs>
          <w:tab w:val="left" w:pos="-1276"/>
          <w:tab w:val="left" w:pos="-284"/>
          <w:tab w:val="left" w:pos="284"/>
          <w:tab w:val="left" w:pos="5103"/>
        </w:tabs>
        <w:ind w:right="4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772BB" w:rsidRDefault="00F81C11">
      <w:pPr>
        <w:tabs>
          <w:tab w:val="left" w:pos="-1276"/>
          <w:tab w:val="left" w:pos="-284"/>
          <w:tab w:val="left" w:pos="284"/>
          <w:tab w:val="left" w:pos="5103"/>
        </w:tabs>
        <w:ind w:left="-284" w:right="49" w:firstLine="56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 утверждении административного  регламента</w:t>
      </w:r>
    </w:p>
    <w:p w:rsidR="00E772BB" w:rsidRDefault="00F81C11">
      <w:pPr>
        <w:tabs>
          <w:tab w:val="left" w:pos="-1276"/>
          <w:tab w:val="left" w:pos="-284"/>
          <w:tab w:val="left" w:pos="284"/>
          <w:tab w:val="left" w:pos="5103"/>
        </w:tabs>
        <w:ind w:left="-284" w:right="49" w:firstLine="56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</w:t>
      </w:r>
      <w:r>
        <w:rPr>
          <w:rFonts w:ascii="Arial" w:hAnsi="Arial" w:cs="Arial"/>
          <w:sz w:val="24"/>
          <w:szCs w:val="24"/>
          <w:lang w:eastAsia="ru-RU"/>
        </w:rPr>
        <w:t>а»</w:t>
      </w:r>
    </w:p>
    <w:p w:rsidR="00E772BB" w:rsidRDefault="00E772BB">
      <w:pPr>
        <w:tabs>
          <w:tab w:val="left" w:pos="-1276"/>
          <w:tab w:val="left" w:pos="-284"/>
          <w:tab w:val="left" w:pos="284"/>
          <w:tab w:val="left" w:pos="5103"/>
        </w:tabs>
        <w:ind w:left="-284" w:right="49" w:firstLine="56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72BB" w:rsidRDefault="00F81C11">
      <w:pPr>
        <w:tabs>
          <w:tab w:val="left" w:pos="-1276"/>
          <w:tab w:val="left" w:pos="-284"/>
          <w:tab w:val="left" w:pos="284"/>
          <w:tab w:val="left" w:pos="5103"/>
        </w:tabs>
        <w:ind w:left="-284" w:right="49" w:firstLine="56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 главой 6.4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</w:t>
      </w:r>
      <w:r>
        <w:rPr>
          <w:rFonts w:ascii="Arial" w:hAnsi="Arial" w:cs="Arial"/>
          <w:sz w:val="24"/>
          <w:szCs w:val="24"/>
          <w:lang w:eastAsia="ru-RU"/>
        </w:rPr>
        <w:t>15.07.2016 № 525-п «</w:t>
      </w:r>
      <w:r>
        <w:rPr>
          <w:rFonts w:ascii="Arial" w:hAnsi="Arial" w:cs="Arial"/>
          <w:sz w:val="24"/>
          <w:szCs w:val="24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rFonts w:ascii="Arial" w:hAnsi="Arial" w:cs="Arial"/>
          <w:sz w:val="24"/>
          <w:szCs w:val="24"/>
          <w:lang w:eastAsia="ru-RU"/>
        </w:rPr>
        <w:t>», на основании статей 7, 30, пункта 5 статьи 40, статьи 43 Устава города Бузулука:</w:t>
      </w:r>
      <w:proofErr w:type="gramEnd"/>
    </w:p>
    <w:p w:rsidR="00E772BB" w:rsidRDefault="00F81C11">
      <w:pPr>
        <w:numPr>
          <w:ilvl w:val="0"/>
          <w:numId w:val="6"/>
        </w:numPr>
        <w:tabs>
          <w:tab w:val="left" w:pos="-1276"/>
          <w:tab w:val="left" w:pos="-284"/>
          <w:tab w:val="left" w:pos="567"/>
          <w:tab w:val="left" w:pos="709"/>
        </w:tabs>
        <w:adjustRightInd w:val="0"/>
        <w:ind w:left="-284" w:right="49" w:firstLine="56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Утвердить административный регл</w:t>
      </w:r>
      <w:r>
        <w:rPr>
          <w:rFonts w:ascii="Arial" w:hAnsi="Arial" w:cs="Arial"/>
          <w:sz w:val="24"/>
          <w:szCs w:val="24"/>
          <w:lang w:eastAsia="ru-RU"/>
        </w:rPr>
        <w:t>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приложению.</w:t>
      </w:r>
    </w:p>
    <w:p w:rsidR="00E772BB" w:rsidRDefault="00F81C11">
      <w:pPr>
        <w:numPr>
          <w:ilvl w:val="0"/>
          <w:numId w:val="6"/>
        </w:numPr>
        <w:tabs>
          <w:tab w:val="left" w:pos="-1276"/>
          <w:tab w:val="left" w:pos="-284"/>
          <w:tab w:val="left" w:pos="567"/>
          <w:tab w:val="left" w:pos="709"/>
        </w:tabs>
        <w:adjustRightInd w:val="0"/>
        <w:ind w:left="-284" w:right="49" w:firstLine="56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</w:t>
      </w:r>
      <w:r>
        <w:rPr>
          <w:rFonts w:ascii="Arial" w:hAnsi="Arial" w:cs="Arial"/>
          <w:sz w:val="24"/>
          <w:szCs w:val="24"/>
          <w:lang w:eastAsia="ru-RU"/>
        </w:rPr>
        <w:t xml:space="preserve">ня официального      опубликования в газете «Российская провинция» и подлежит официальному опубликованию на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правовом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интернет-портале Бузулука  БУЗУЛУК-ПРАВО.РФ.</w:t>
      </w:r>
    </w:p>
    <w:p w:rsidR="00E772BB" w:rsidRDefault="00F81C11">
      <w:pPr>
        <w:numPr>
          <w:ilvl w:val="0"/>
          <w:numId w:val="6"/>
        </w:numPr>
        <w:tabs>
          <w:tab w:val="left" w:pos="-1276"/>
          <w:tab w:val="left" w:pos="-284"/>
          <w:tab w:val="left" w:pos="709"/>
        </w:tabs>
        <w:adjustRightInd w:val="0"/>
        <w:ind w:left="-284" w:right="49" w:firstLine="56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подлежит включению в областной регистр муниципальных нормативных прав</w:t>
      </w:r>
      <w:r>
        <w:rPr>
          <w:rFonts w:ascii="Arial" w:hAnsi="Arial" w:cs="Arial"/>
          <w:sz w:val="24"/>
          <w:szCs w:val="24"/>
          <w:lang w:eastAsia="ru-RU"/>
        </w:rPr>
        <w:t>овых актов.</w:t>
      </w:r>
    </w:p>
    <w:p w:rsidR="00E772BB" w:rsidRDefault="00F81C11">
      <w:pPr>
        <w:widowControl/>
        <w:numPr>
          <w:ilvl w:val="0"/>
          <w:numId w:val="6"/>
        </w:numPr>
        <w:tabs>
          <w:tab w:val="left" w:pos="-1276"/>
          <w:tab w:val="left" w:pos="-284"/>
          <w:tab w:val="left" w:pos="709"/>
        </w:tabs>
        <w:adjustRightInd w:val="0"/>
        <w:ind w:left="-284" w:right="49" w:firstLine="56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772BB" w:rsidRDefault="00E772BB">
      <w:pPr>
        <w:tabs>
          <w:tab w:val="left" w:pos="-1276"/>
          <w:tab w:val="left" w:pos="-284"/>
          <w:tab w:val="left" w:pos="709"/>
        </w:tabs>
        <w:adjustRightInd w:val="0"/>
        <w:ind w:left="284" w:right="4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72BB" w:rsidRDefault="00E772BB">
      <w:pPr>
        <w:tabs>
          <w:tab w:val="left" w:pos="567"/>
          <w:tab w:val="left" w:pos="9356"/>
        </w:tabs>
        <w:suppressAutoHyphens/>
        <w:rPr>
          <w:rFonts w:ascii="Arial" w:hAnsi="Arial" w:cs="Arial"/>
          <w:sz w:val="24"/>
          <w:szCs w:val="24"/>
        </w:rPr>
      </w:pPr>
    </w:p>
    <w:p w:rsidR="00E772BB" w:rsidRDefault="00F81C11">
      <w:pPr>
        <w:widowControl/>
        <w:tabs>
          <w:tab w:val="left" w:pos="567"/>
          <w:tab w:val="left" w:pos="9356"/>
        </w:tabs>
        <w:suppressAutoHyphens/>
        <w:autoSpaceDE/>
        <w:autoSpaceDN/>
        <w:ind w:left="-284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Первый заместитель главы </w:t>
      </w:r>
    </w:p>
    <w:p w:rsidR="00E772BB" w:rsidRDefault="00F81C11">
      <w:pPr>
        <w:widowControl/>
        <w:tabs>
          <w:tab w:val="left" w:pos="567"/>
          <w:tab w:val="left" w:pos="9356"/>
        </w:tabs>
        <w:suppressAutoHyphens/>
        <w:autoSpaceDE/>
        <w:autoSpaceDN/>
        <w:ind w:left="-284"/>
        <w:rPr>
          <w:rFonts w:ascii="Arial" w:eastAsia="Calibr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администрации города                                                                               А.А. Немков</w:t>
      </w:r>
    </w:p>
    <w:p w:rsidR="00E772BB" w:rsidRDefault="00F81C11">
      <w:pPr>
        <w:tabs>
          <w:tab w:val="left" w:pos="5245"/>
        </w:tabs>
        <w:ind w:left="57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E772BB" w:rsidRDefault="00F81C11">
      <w:pPr>
        <w:tabs>
          <w:tab w:val="left" w:pos="5245"/>
        </w:tabs>
        <w:ind w:left="57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Приложение к постановлению</w:t>
      </w:r>
    </w:p>
    <w:p w:rsidR="00E772BB" w:rsidRDefault="00F81C11">
      <w:pPr>
        <w:tabs>
          <w:tab w:val="left" w:pos="4962"/>
          <w:tab w:val="left" w:pos="5245"/>
        </w:tabs>
        <w:ind w:left="57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администрации города Бузулука</w:t>
      </w:r>
    </w:p>
    <w:p w:rsidR="00E772BB" w:rsidRDefault="00F81C11">
      <w:pPr>
        <w:tabs>
          <w:tab w:val="left" w:pos="5103"/>
        </w:tabs>
        <w:ind w:left="57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от 27.04.2023 № 774-п</w:t>
      </w:r>
    </w:p>
    <w:p w:rsidR="00E772BB" w:rsidRDefault="00E772BB">
      <w:pPr>
        <w:tabs>
          <w:tab w:val="left" w:pos="5103"/>
        </w:tabs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772BB" w:rsidRDefault="00F81C11">
      <w:pPr>
        <w:pStyle w:val="ConsPlusNormal"/>
        <w:ind w:left="57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E772BB" w:rsidRDefault="00F81C11">
      <w:pPr>
        <w:ind w:left="57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Направление уведомлени</w:t>
      </w:r>
      <w:r>
        <w:rPr>
          <w:rFonts w:ascii="Arial" w:hAnsi="Arial" w:cs="Arial"/>
          <w:sz w:val="24"/>
          <w:szCs w:val="24"/>
          <w:lang w:eastAsia="ru-RU"/>
        </w:rPr>
        <w:t>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58"/>
      <w:bookmarkEnd w:id="1"/>
    </w:p>
    <w:p w:rsidR="00E772BB" w:rsidRDefault="00F81C11">
      <w:pPr>
        <w:pStyle w:val="ConsPlusNormal"/>
        <w:ind w:left="57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. Общие положения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pStyle w:val="ConsPlusNormal"/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</w:t>
      </w:r>
      <w:r>
        <w:rPr>
          <w:rFonts w:ascii="Arial" w:hAnsi="Arial" w:cs="Arial"/>
          <w:color w:val="000000" w:themeColor="text1"/>
          <w:sz w:val="24"/>
          <w:szCs w:val="24"/>
        </w:rPr>
        <w:t>й услуги (далее – Административный регламент) «</w:t>
      </w:r>
      <w:r>
        <w:rPr>
          <w:rFonts w:ascii="Arial" w:hAnsi="Arial" w:cs="Arial"/>
          <w:sz w:val="24"/>
          <w:szCs w:val="24"/>
          <w:lang w:eastAsia="ru-RU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</w:t>
      </w:r>
      <w:r>
        <w:rPr>
          <w:rFonts w:ascii="Arial" w:hAnsi="Arial" w:cs="Arial"/>
          <w:color w:val="000000" w:themeColor="text1"/>
          <w:sz w:val="24"/>
          <w:szCs w:val="24"/>
        </w:rPr>
        <w:t>» (далее – муниципальная услуга) устанавливает порядок и станда</w:t>
      </w:r>
      <w:r>
        <w:rPr>
          <w:rFonts w:ascii="Arial" w:hAnsi="Arial" w:cs="Arial"/>
          <w:color w:val="000000" w:themeColor="text1"/>
          <w:sz w:val="24"/>
          <w:szCs w:val="24"/>
        </w:rPr>
        <w:t>рт предоставления муниципальной услуги, в том числе определяет сроки и последовательность административных процедур (действий) администрации города Бузулука (далее – орган местного самоуправления), осуществляемых по запросу физического или юридического лиц</w:t>
      </w:r>
      <w:r>
        <w:rPr>
          <w:rFonts w:ascii="Arial" w:hAnsi="Arial" w:cs="Arial"/>
          <w:color w:val="000000" w:themeColor="text1"/>
          <w:sz w:val="24"/>
          <w:szCs w:val="24"/>
        </w:rPr>
        <w:t>а, либо их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уполномоченных представителей (далее – заявитель) в пределах полномочий, установленных главой 6.4 Градостроительного кодекса Российской Федерации </w:t>
      </w:r>
      <w:r>
        <w:rPr>
          <w:rFonts w:ascii="Arial" w:hAnsi="Arial" w:cs="Arial"/>
          <w:sz w:val="24"/>
          <w:szCs w:val="24"/>
          <w:lang w:eastAsia="ru-RU"/>
        </w:rPr>
        <w:t xml:space="preserve">(далее –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ГрК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РФ)</w:t>
      </w:r>
      <w:r>
        <w:rPr>
          <w:rFonts w:ascii="Arial" w:hAnsi="Arial" w:cs="Arial"/>
          <w:color w:val="000000" w:themeColor="text1"/>
          <w:sz w:val="24"/>
          <w:szCs w:val="24"/>
        </w:rPr>
        <w:t>, в соответствии с требованиями Федерального закона от 27.07.2010 № 210-ФЗ «Об орга</w:t>
      </w:r>
      <w:r>
        <w:rPr>
          <w:rFonts w:ascii="Arial" w:hAnsi="Arial" w:cs="Arial"/>
          <w:color w:val="000000" w:themeColor="text1"/>
          <w:sz w:val="24"/>
          <w:szCs w:val="24"/>
        </w:rPr>
        <w:t>низации предоставления государственных и муниципальных услуг» (далее – Федеральный закон               № 210-ФЗ).</w:t>
      </w:r>
    </w:p>
    <w:p w:rsidR="00E772BB" w:rsidRDefault="00E772BB">
      <w:pPr>
        <w:pStyle w:val="ConsPlusNormal"/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pStyle w:val="ConsPlusNormal"/>
        <w:ind w:left="-284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Круг заявителей</w:t>
      </w:r>
    </w:p>
    <w:p w:rsidR="00E772BB" w:rsidRDefault="00E772BB">
      <w:pPr>
        <w:pStyle w:val="ConsPlusNormal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Заявителями являются физические или (и) юридические лица, являющиеся застройщиками, обратившиеся в орган местного </w:t>
      </w:r>
      <w:r>
        <w:rPr>
          <w:rFonts w:ascii="Arial" w:hAnsi="Arial" w:cs="Arial"/>
          <w:color w:val="000000" w:themeColor="text1"/>
          <w:sz w:val="24"/>
          <w:szCs w:val="24"/>
        </w:rPr>
        <w:t>самоуправления с заявлением о предоставлении муниципальной услуги.</w:t>
      </w:r>
    </w:p>
    <w:p w:rsidR="00E772BB" w:rsidRDefault="00F81C11">
      <w:pPr>
        <w:pStyle w:val="ConsPlusNormal"/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</w:t>
      </w:r>
      <w:r>
        <w:rPr>
          <w:rFonts w:ascii="Arial" w:hAnsi="Arial" w:cs="Arial"/>
          <w:color w:val="000000" w:themeColor="text1"/>
          <w:sz w:val="24"/>
          <w:szCs w:val="24"/>
        </w:rPr>
        <w:t>твом Российской Федерации, полномочиями выступать от их имени.</w:t>
      </w:r>
    </w:p>
    <w:p w:rsidR="00E772BB" w:rsidRDefault="00E772BB">
      <w:pPr>
        <w:pStyle w:val="ConsPlusNormal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-284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вания, проводимого органом местного самоуправления, а также результата, за предоставлением которого обратился заявитель</w:t>
      </w:r>
    </w:p>
    <w:p w:rsidR="00E772BB" w:rsidRDefault="00E772BB">
      <w:pPr>
        <w:pStyle w:val="ConsPlusNormal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tabs>
          <w:tab w:val="left" w:pos="8505"/>
        </w:tabs>
        <w:ind w:left="-284" w:firstLine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E772BB" w:rsidRDefault="00F81C11">
      <w:pPr>
        <w:tabs>
          <w:tab w:val="left" w:pos="8505"/>
        </w:tabs>
        <w:ind w:left="-284" w:firstLine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</w:t>
      </w:r>
      <w:r>
        <w:rPr>
          <w:rFonts w:ascii="Arial" w:hAnsi="Arial" w:cs="Arial"/>
          <w:sz w:val="24"/>
          <w:szCs w:val="24"/>
          <w:lang w:eastAsia="ru-RU"/>
        </w:rPr>
        <w:t xml:space="preserve">о обратился заявитель. </w:t>
      </w:r>
    </w:p>
    <w:p w:rsidR="00E772BB" w:rsidRDefault="00F81C11">
      <w:pPr>
        <w:tabs>
          <w:tab w:val="left" w:pos="8505"/>
        </w:tabs>
        <w:ind w:left="-284" w:firstLine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772BB" w:rsidRDefault="00F81C11">
      <w:pPr>
        <w:tabs>
          <w:tab w:val="left" w:pos="8505"/>
        </w:tabs>
        <w:ind w:left="-284" w:firstLine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При предоставлении муниципальной услуги в электронной форме при подаче заявления через Единый пор</w:t>
      </w:r>
      <w:r>
        <w:rPr>
          <w:rFonts w:ascii="Arial" w:hAnsi="Arial" w:cs="Arial"/>
          <w:sz w:val="24"/>
          <w:szCs w:val="24"/>
          <w:lang w:eastAsia="ru-RU"/>
        </w:rPr>
        <w:t>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E772BB" w:rsidRDefault="00F81C11">
      <w:pPr>
        <w:tabs>
          <w:tab w:val="left" w:pos="8505"/>
        </w:tabs>
        <w:ind w:left="-284" w:firstLine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запись на прием в МФЦ для подачи запроса о п</w:t>
      </w:r>
      <w:r>
        <w:rPr>
          <w:rFonts w:ascii="Arial" w:hAnsi="Arial" w:cs="Arial"/>
          <w:sz w:val="24"/>
          <w:szCs w:val="24"/>
          <w:lang w:eastAsia="ru-RU"/>
        </w:rPr>
        <w:t>редоставлении услуги (при наличии технической возможности) (далее - запрос);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формирование запроса; 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получение результата предоставления ус</w:t>
      </w:r>
      <w:r>
        <w:rPr>
          <w:rFonts w:ascii="Arial" w:hAnsi="Arial" w:cs="Arial"/>
          <w:sz w:val="24"/>
          <w:szCs w:val="24"/>
          <w:lang w:eastAsia="ru-RU"/>
        </w:rPr>
        <w:t>луги;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получение сведений о ходе выполнения запроса;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</w:t>
      </w:r>
      <w:r>
        <w:rPr>
          <w:rFonts w:ascii="Arial" w:hAnsi="Arial" w:cs="Arial"/>
          <w:sz w:val="24"/>
          <w:szCs w:val="24"/>
          <w:lang w:eastAsia="ru-RU"/>
        </w:rPr>
        <w:t>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анкетирование заявителя (предъявление заявителю перечня </w:t>
      </w:r>
      <w:r>
        <w:rPr>
          <w:rFonts w:ascii="Arial" w:hAnsi="Arial" w:cs="Arial"/>
          <w:sz w:val="24"/>
          <w:szCs w:val="24"/>
          <w:lang w:eastAsia="ru-RU"/>
        </w:rPr>
        <w:t xml:space="preserve">вопросов и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предъявлен</w:t>
      </w:r>
      <w:r>
        <w:rPr>
          <w:rFonts w:ascii="Arial" w:hAnsi="Arial" w:cs="Arial"/>
          <w:sz w:val="24"/>
          <w:szCs w:val="24"/>
          <w:lang w:eastAsia="ru-RU"/>
        </w:rPr>
        <w:t>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</w:t>
      </w:r>
      <w:r>
        <w:rPr>
          <w:rFonts w:ascii="Arial" w:hAnsi="Arial" w:cs="Arial"/>
          <w:sz w:val="24"/>
          <w:szCs w:val="24"/>
          <w:lang w:eastAsia="ru-RU"/>
        </w:rPr>
        <w:t>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772BB" w:rsidRDefault="00F81C11">
      <w:pPr>
        <w:tabs>
          <w:tab w:val="left" w:pos="8505"/>
        </w:tabs>
        <w:adjustRightInd w:val="0"/>
        <w:ind w:left="-284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При направлении уведомления о планируемом сносе объекта капитального строительства в электронной форме</w:t>
      </w:r>
      <w:r>
        <w:rPr>
          <w:rFonts w:ascii="Arial" w:hAnsi="Arial" w:cs="Arial"/>
          <w:sz w:val="24"/>
          <w:szCs w:val="24"/>
          <w:lang w:eastAsia="ru-RU"/>
        </w:rPr>
        <w:t xml:space="preserve">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E772BB" w:rsidRDefault="00F81C11">
      <w:pPr>
        <w:tabs>
          <w:tab w:val="left" w:pos="8505"/>
        </w:tabs>
        <w:adjustRightInd w:val="0"/>
        <w:ind w:left="-284" w:firstLine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</w:t>
      </w:r>
      <w:r>
        <w:rPr>
          <w:rFonts w:ascii="Arial" w:hAnsi="Arial" w:cs="Arial"/>
          <w:sz w:val="24"/>
          <w:szCs w:val="24"/>
          <w:lang w:eastAsia="ru-RU"/>
        </w:rPr>
        <w:t xml:space="preserve">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>
        <w:rPr>
          <w:rFonts w:ascii="Arial" w:hAnsi="Arial" w:cs="Arial"/>
          <w:sz w:val="24"/>
          <w:szCs w:val="24"/>
          <w:lang w:eastAsia="ru-RU"/>
        </w:rPr>
        <w:t>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E772BB" w:rsidRDefault="00F81C11">
      <w:pPr>
        <w:tabs>
          <w:tab w:val="left" w:pos="850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772BB" w:rsidRDefault="00F81C11">
      <w:pPr>
        <w:pStyle w:val="ConsPlusNormal"/>
        <w:ind w:left="57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>
        <w:rPr>
          <w:rFonts w:ascii="Arial" w:hAnsi="Arial" w:cs="Arial"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E772BB" w:rsidRDefault="00E772BB">
      <w:pPr>
        <w:pStyle w:val="ConsPlusNormal"/>
        <w:ind w:left="57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pStyle w:val="ConsPlusNormal"/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Наименование муниципальной услуги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sub_4009"/>
      <w:r>
        <w:rPr>
          <w:rFonts w:ascii="Arial" w:hAnsi="Arial" w:cs="Arial"/>
          <w:color w:val="000000" w:themeColor="text1"/>
          <w:sz w:val="24"/>
          <w:szCs w:val="24"/>
        </w:rPr>
        <w:t xml:space="preserve">7. Наименование муниципальной услуги: </w:t>
      </w:r>
      <w:bookmarkEnd w:id="2"/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Направление увед</w:t>
      </w:r>
      <w:r>
        <w:rPr>
          <w:rFonts w:ascii="Arial" w:hAnsi="Arial" w:cs="Arial"/>
          <w:sz w:val="24"/>
          <w:szCs w:val="24"/>
          <w:lang w:eastAsia="ru-RU"/>
        </w:rPr>
        <w:t>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 Муниципальная услуга носит заявительный порядок обращения.</w:t>
      </w:r>
    </w:p>
    <w:p w:rsidR="00E772BB" w:rsidRDefault="00E772BB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pStyle w:val="ConsPlusNormal"/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E772BB" w:rsidRDefault="00E772BB">
      <w:pPr>
        <w:tabs>
          <w:tab w:val="left" w:pos="709"/>
        </w:tabs>
        <w:adjustRightInd w:val="0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tabs>
          <w:tab w:val="left" w:pos="709"/>
        </w:tabs>
        <w:adjustRightInd w:val="0"/>
        <w:ind w:left="-284" w:firstLine="5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9. Муниципальная услуга «</w:t>
      </w:r>
      <w:r>
        <w:rPr>
          <w:rFonts w:ascii="Arial" w:hAnsi="Arial" w:cs="Arial"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 предоставляется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администрацией города Бузулука.</w:t>
      </w:r>
    </w:p>
    <w:p w:rsidR="00E772BB" w:rsidRDefault="00F81C11">
      <w:pPr>
        <w:tabs>
          <w:tab w:val="left" w:pos="3119"/>
        </w:tabs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Уполномоченным структур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ным подразделением администрации города Бузулука по предоставлению муниципальной услуги является Управление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градообразования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и капитального строительства города Бузулука (далее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–У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правление).</w:t>
      </w:r>
    </w:p>
    <w:p w:rsidR="00E772BB" w:rsidRDefault="00F81C11">
      <w:pPr>
        <w:tabs>
          <w:tab w:val="left" w:pos="3119"/>
        </w:tabs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В предоставлении муниципальной услуги участвуют органы </w:t>
      </w:r>
      <w:r>
        <w:rPr>
          <w:rFonts w:ascii="Arial" w:hAnsi="Arial" w:cs="Arial"/>
          <w:color w:val="000000" w:themeColor="text1"/>
          <w:sz w:val="24"/>
          <w:szCs w:val="24"/>
        </w:rPr>
        <w:t>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E772BB" w:rsidRDefault="00F81C11">
      <w:pPr>
        <w:tabs>
          <w:tab w:val="left" w:pos="3119"/>
        </w:tabs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МФЦ вправе принять решение об отказе в приеме запроса и документов и (или)</w:t>
      </w:r>
      <w:r>
        <w:rPr>
          <w:rFonts w:ascii="Arial" w:hAnsi="Arial" w:cs="Arial"/>
          <w:sz w:val="24"/>
          <w:szCs w:val="24"/>
        </w:rPr>
        <w:t xml:space="preserve">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11.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 город Бузулук Оренбургской области: </w:t>
      </w:r>
      <w:r>
        <w:rPr>
          <w:rFonts w:ascii="Arial" w:hAnsi="Arial" w:cs="Arial"/>
          <w:sz w:val="24"/>
          <w:szCs w:val="24"/>
        </w:rPr>
        <w:t>buzuluk.orb.ru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- официальный сайт)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, в Реес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Справочная информация о местонахождении, графике работы, контактных телефонах МФЦ, органа исполнительной власти, органов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местного самоуправления,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E772BB" w:rsidRDefault="00E772BB">
      <w:pPr>
        <w:pStyle w:val="ConsPlusNormal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pStyle w:val="ConsPlusNormal"/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tabs>
          <w:tab w:val="left" w:pos="709"/>
        </w:tabs>
        <w:adjustRightInd w:val="0"/>
        <w:ind w:left="-284" w:firstLine="851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4014"/>
      <w:r>
        <w:rPr>
          <w:rFonts w:ascii="Arial" w:hAnsi="Arial" w:cs="Arial"/>
          <w:sz w:val="24"/>
          <w:szCs w:val="24"/>
          <w:lang w:eastAsia="ru-RU"/>
        </w:rPr>
        <w:t>12.</w:t>
      </w:r>
      <w:r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E772BB" w:rsidRDefault="00F81C11">
      <w:pPr>
        <w:pStyle w:val="af4"/>
        <w:tabs>
          <w:tab w:val="left" w:pos="851"/>
        </w:tabs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 В 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 за услугой «Направление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</w:t>
      </w:r>
      <w:r>
        <w:rPr>
          <w:rFonts w:ascii="Arial" w:hAnsi="Arial" w:cs="Arial"/>
          <w:sz w:val="24"/>
          <w:szCs w:val="24"/>
        </w:rPr>
        <w:t>ения о планируемом</w:t>
      </w:r>
      <w:r>
        <w:rPr>
          <w:rFonts w:ascii="Arial" w:hAnsi="Arial" w:cs="Arial"/>
          <w:spacing w:val="-67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сносе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строительства»:</w:t>
      </w:r>
    </w:p>
    <w:p w:rsidR="00E772BB" w:rsidRDefault="00F81C11">
      <w:pPr>
        <w:tabs>
          <w:tab w:val="left" w:pos="851"/>
          <w:tab w:val="left" w:pos="1134"/>
          <w:tab w:val="left" w:pos="1276"/>
        </w:tabs>
        <w:ind w:left="-284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извещение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планируемом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сносе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строительства;</w:t>
      </w:r>
    </w:p>
    <w:p w:rsidR="00E772BB" w:rsidRDefault="00F81C11">
      <w:pPr>
        <w:tabs>
          <w:tab w:val="left" w:pos="851"/>
          <w:tab w:val="left" w:pos="1134"/>
          <w:tab w:val="left" w:pos="1276"/>
        </w:tabs>
        <w:ind w:left="-284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отказ в предоставлении услуги.</w:t>
      </w:r>
    </w:p>
    <w:p w:rsidR="00E772BB" w:rsidRDefault="00F81C11">
      <w:pPr>
        <w:pStyle w:val="af4"/>
        <w:tabs>
          <w:tab w:val="left" w:pos="851"/>
          <w:tab w:val="left" w:pos="1134"/>
          <w:tab w:val="left" w:pos="1276"/>
        </w:tabs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12.2. 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случае обращения за услугой «Направление </w:t>
      </w:r>
      <w:r>
        <w:rPr>
          <w:rFonts w:ascii="Arial" w:hAnsi="Arial" w:cs="Arial"/>
          <w:sz w:val="24"/>
          <w:szCs w:val="24"/>
        </w:rPr>
        <w:t>уведомления о завершении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сноса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строительства»:</w:t>
      </w:r>
    </w:p>
    <w:p w:rsidR="00E772BB" w:rsidRDefault="00F81C11">
      <w:pPr>
        <w:tabs>
          <w:tab w:val="left" w:pos="851"/>
          <w:tab w:val="left" w:pos="1134"/>
          <w:tab w:val="left" w:pos="1276"/>
        </w:tabs>
        <w:ind w:left="-284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извещение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сноса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строительства;</w:t>
      </w:r>
    </w:p>
    <w:p w:rsidR="00E772BB" w:rsidRDefault="00F81C11">
      <w:pPr>
        <w:tabs>
          <w:tab w:val="left" w:pos="851"/>
          <w:tab w:val="left" w:pos="1134"/>
          <w:tab w:val="left" w:pos="1276"/>
        </w:tabs>
        <w:ind w:left="-284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отказ в предоставлении услуги.</w:t>
      </w:r>
    </w:p>
    <w:p w:rsidR="00E772BB" w:rsidRDefault="00F81C11">
      <w:pPr>
        <w:tabs>
          <w:tab w:val="left" w:pos="709"/>
          <w:tab w:val="left" w:pos="1134"/>
          <w:tab w:val="left" w:pos="1276"/>
        </w:tabs>
        <w:adjustRightInd w:val="0"/>
        <w:ind w:left="-284" w:firstLine="851"/>
        <w:jc w:val="both"/>
        <w:rPr>
          <w:rFonts w:ascii="Arial" w:hAnsi="Arial" w:cs="Arial"/>
          <w:spacing w:val="3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13. </w:t>
      </w:r>
      <w:r>
        <w:rPr>
          <w:rFonts w:ascii="Arial" w:hAnsi="Arial" w:cs="Arial"/>
          <w:sz w:val="24"/>
          <w:szCs w:val="24"/>
        </w:rPr>
        <w:t>Формы уведомлений о сносе утверждаются федеральным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осуществляющим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функции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выработке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политики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нормативно-правовому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регулированию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архитектуры,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градостроительства.</w:t>
      </w:r>
    </w:p>
    <w:p w:rsidR="00E772BB" w:rsidRDefault="00F81C11">
      <w:pPr>
        <w:tabs>
          <w:tab w:val="left" w:pos="709"/>
          <w:tab w:val="left" w:pos="1134"/>
          <w:tab w:val="left" w:pos="1276"/>
        </w:tabs>
        <w:adjustRightInd w:val="0"/>
        <w:ind w:left="-284" w:firstLine="851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13.1. Фиксирование факта получения заявителем результата предостав</w:t>
      </w:r>
      <w:r>
        <w:rPr>
          <w:rFonts w:ascii="Arial" w:hAnsi="Arial" w:cs="Arial"/>
          <w:sz w:val="24"/>
          <w:szCs w:val="24"/>
          <w:lang w:eastAsia="ru-RU"/>
        </w:rPr>
        <w:t xml:space="preserve">ления муниципальной услуги осуществляется в </w:t>
      </w:r>
      <w:r>
        <w:rPr>
          <w:rFonts w:ascii="Arial" w:hAnsi="Arial" w:cs="Arial"/>
          <w:iCs/>
          <w:sz w:val="24"/>
          <w:szCs w:val="24"/>
          <w:lang w:eastAsia="ru-RU"/>
        </w:rPr>
        <w:t>государственной информационной системе градостроительной деятельности.</w:t>
      </w:r>
    </w:p>
    <w:p w:rsidR="00E772BB" w:rsidRDefault="00F81C11">
      <w:pPr>
        <w:tabs>
          <w:tab w:val="left" w:pos="709"/>
          <w:tab w:val="left" w:pos="1134"/>
          <w:tab w:val="left" w:pos="1276"/>
        </w:tabs>
        <w:adjustRightInd w:val="0"/>
        <w:ind w:left="-284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13.2.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772BB" w:rsidRDefault="00F81C11">
      <w:pPr>
        <w:tabs>
          <w:tab w:val="left" w:pos="709"/>
          <w:tab w:val="left" w:pos="1134"/>
          <w:tab w:val="left" w:pos="1276"/>
        </w:tabs>
        <w:adjustRightInd w:val="0"/>
        <w:ind w:left="-284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электронного до</w:t>
      </w:r>
      <w:r>
        <w:rPr>
          <w:rFonts w:ascii="Arial" w:hAnsi="Arial" w:cs="Arial"/>
          <w:sz w:val="24"/>
          <w:szCs w:val="24"/>
          <w:lang w:eastAsia="ru-RU"/>
        </w:rPr>
        <w:t>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72BB" w:rsidRDefault="00F81C11">
      <w:pPr>
        <w:tabs>
          <w:tab w:val="left" w:pos="709"/>
          <w:tab w:val="left" w:pos="1134"/>
          <w:tab w:val="left" w:pos="1276"/>
        </w:tabs>
        <w:adjustRightInd w:val="0"/>
        <w:ind w:left="-284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документа на бумажном носителе, подтверждающего содержание электронного документа, направленного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Управлением, в Управлении, в МФЦ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772BB" w:rsidRDefault="00F81C11">
      <w:pPr>
        <w:tabs>
          <w:tab w:val="left" w:pos="709"/>
        </w:tabs>
        <w:adjustRightInd w:val="0"/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</w:p>
    <w:bookmarkEnd w:id="3"/>
    <w:p w:rsidR="00E772BB" w:rsidRDefault="00E772BB">
      <w:pPr>
        <w:pStyle w:val="ConsPlusNormal"/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pStyle w:val="ConsPlusNormal"/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Срок предоставления муниципальной услуги</w:t>
      </w:r>
    </w:p>
    <w:p w:rsidR="00E772BB" w:rsidRDefault="00E772BB">
      <w:pPr>
        <w:pStyle w:val="ConsPlusNormal"/>
        <w:ind w:left="5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-284" w:firstLine="851"/>
        <w:jc w:val="both"/>
        <w:rPr>
          <w:rFonts w:ascii="Arial" w:hAnsi="Arial" w:cs="Arial"/>
          <w:sz w:val="24"/>
          <w:szCs w:val="24"/>
        </w:rPr>
      </w:pPr>
      <w:bookmarkStart w:id="4" w:name="sub_4015"/>
      <w:r>
        <w:rPr>
          <w:rFonts w:ascii="Arial" w:hAnsi="Arial" w:cs="Arial"/>
          <w:sz w:val="24"/>
          <w:szCs w:val="24"/>
        </w:rPr>
        <w:t>14. 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Управление.</w:t>
      </w:r>
    </w:p>
    <w:p w:rsidR="00E772BB" w:rsidRDefault="00F81C11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В случае представления уведомления о сносе</w:t>
      </w:r>
      <w:r>
        <w:rPr>
          <w:rFonts w:ascii="Arial" w:hAnsi="Arial" w:cs="Arial"/>
          <w:sz w:val="24"/>
          <w:szCs w:val="24"/>
        </w:rPr>
        <w:t>, уведомления о завершении сноса через МФЦ срок, указанный в пункте 14 Административного регламента, исчисляется со дня передачи МФЦ уведомления и документов, указанных в пункте 20 Административного регламента, в Управление.</w:t>
      </w:r>
    </w:p>
    <w:p w:rsidR="00E772BB" w:rsidRDefault="00E772BB">
      <w:pPr>
        <w:adjustRightInd w:val="0"/>
        <w:ind w:left="5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E772BB">
      <w:pPr>
        <w:adjustRightInd w:val="0"/>
        <w:ind w:left="5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4"/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Правовые основания для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pStyle w:val="ConsPlusNormal"/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16.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нормативные правовые акты, регулирующие предоставление м</w:t>
      </w:r>
      <w:r>
        <w:rPr>
          <w:rFonts w:ascii="Arial" w:hAnsi="Arial" w:cs="Arial"/>
          <w:color w:val="000000" w:themeColor="text1"/>
          <w:sz w:val="24"/>
          <w:szCs w:val="24"/>
        </w:rPr>
        <w:t>униципальной услуги, информация о порядке досудебного (внесудебного) обжалования решений и действий (бездействия) Управления, МФЦ, а также их должностных лиц, муниципальных служащих, работников размещены на официальном сайте и на Портале.</w:t>
      </w:r>
      <w:proofErr w:type="gramEnd"/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Исчерпывающий пер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ечень документов, необходимых</w:t>
      </w:r>
    </w:p>
    <w:p w:rsidR="00E772BB" w:rsidRDefault="00F81C11">
      <w:pPr>
        <w:ind w:left="5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для муниципальной услуги</w:t>
      </w:r>
    </w:p>
    <w:p w:rsidR="00E772BB" w:rsidRDefault="00E772BB">
      <w:pPr>
        <w:pStyle w:val="ConsPlusNormal"/>
        <w:ind w:left="5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5" w:name="sub_1216"/>
      <w:r>
        <w:rPr>
          <w:rFonts w:ascii="Arial" w:hAnsi="Arial" w:cs="Arial"/>
          <w:sz w:val="24"/>
          <w:szCs w:val="24"/>
        </w:rPr>
        <w:t xml:space="preserve">17. Уведомление о планируемом сносе и прилагаемые к нему документы, указанные в пункте 20 Административного регламента,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семь рабочих дней до начала выполнения работ по сносу объекта </w:t>
      </w:r>
      <w:r>
        <w:rPr>
          <w:rFonts w:ascii="Arial" w:hAnsi="Arial" w:cs="Arial"/>
          <w:sz w:val="24"/>
          <w:szCs w:val="24"/>
        </w:rPr>
        <w:t>капитального строительства заявитель вправе представить следующими способами:</w:t>
      </w:r>
    </w:p>
    <w:p w:rsidR="00E772BB" w:rsidRDefault="00F81C11">
      <w:pPr>
        <w:tabs>
          <w:tab w:val="left" w:pos="709"/>
          <w:tab w:val="left" w:pos="1276"/>
          <w:tab w:val="left" w:pos="8647"/>
        </w:tabs>
        <w:ind w:left="-284" w:firstLine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посредством личного обращения в Управление;</w:t>
      </w:r>
    </w:p>
    <w:p w:rsidR="00E772BB" w:rsidRDefault="00F81C11">
      <w:pPr>
        <w:tabs>
          <w:tab w:val="left" w:pos="709"/>
          <w:tab w:val="left" w:pos="1276"/>
          <w:tab w:val="left" w:pos="8647"/>
        </w:tabs>
        <w:ind w:left="-284" w:firstLine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через МФЦ;</w:t>
      </w:r>
      <w:r>
        <w:rPr>
          <w:rFonts w:ascii="Arial" w:hAnsi="Arial" w:cs="Arial"/>
          <w:sz w:val="24"/>
          <w:szCs w:val="24"/>
        </w:rPr>
        <w:tab/>
      </w:r>
    </w:p>
    <w:p w:rsidR="00E772BB" w:rsidRDefault="00F81C11">
      <w:pPr>
        <w:tabs>
          <w:tab w:val="left" w:pos="709"/>
          <w:tab w:val="left" w:pos="1276"/>
          <w:tab w:val="left" w:pos="8647"/>
        </w:tabs>
        <w:ind w:left="-284" w:firstLine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посредством почтового отправления уведомления;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электронном виде через Портал;</w:t>
      </w:r>
    </w:p>
    <w:p w:rsidR="00E772BB" w:rsidRDefault="00F81C11">
      <w:pPr>
        <w:tabs>
          <w:tab w:val="left" w:pos="1134"/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с использованием </w:t>
      </w:r>
      <w:r>
        <w:rPr>
          <w:rFonts w:ascii="Arial" w:hAnsi="Arial" w:cs="Arial"/>
          <w:sz w:val="24"/>
          <w:szCs w:val="24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Уведомление должно содержать следую</w:t>
      </w:r>
      <w:r>
        <w:rPr>
          <w:rFonts w:ascii="Arial" w:hAnsi="Arial" w:cs="Arial"/>
          <w:sz w:val="24"/>
          <w:szCs w:val="24"/>
        </w:rPr>
        <w:t>щие сведения: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наименование и место нахождения застройщика или технического заказчика (для юридического лица), а </w:t>
      </w:r>
      <w:r>
        <w:rPr>
          <w:rFonts w:ascii="Arial" w:hAnsi="Arial" w:cs="Arial"/>
          <w:sz w:val="24"/>
          <w:szCs w:val="24"/>
        </w:rPr>
        <w:t>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</w:t>
      </w:r>
      <w:r>
        <w:rPr>
          <w:rFonts w:ascii="Arial" w:hAnsi="Arial" w:cs="Arial"/>
          <w:sz w:val="24"/>
          <w:szCs w:val="24"/>
        </w:rPr>
        <w:t>дическое лицо;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сведения о праве застройщика на земельный участок, а также сведения о наличии прав иных лиц на земельный участок (при наличии </w:t>
      </w:r>
      <w:r>
        <w:rPr>
          <w:rFonts w:ascii="Arial" w:hAnsi="Arial" w:cs="Arial"/>
          <w:sz w:val="24"/>
          <w:szCs w:val="24"/>
        </w:rPr>
        <w:t>таких лиц);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сведения о решении суда или орга</w:t>
      </w:r>
      <w:r>
        <w:rPr>
          <w:rFonts w:ascii="Arial" w:hAnsi="Arial" w:cs="Arial"/>
          <w:sz w:val="24"/>
          <w:szCs w:val="24"/>
        </w:rPr>
        <w:t xml:space="preserve">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rPr>
          <w:rFonts w:ascii="Arial" w:hAnsi="Arial" w:cs="Arial"/>
          <w:sz w:val="24"/>
          <w:szCs w:val="24"/>
        </w:rPr>
        <w:t>таких</w:t>
      </w:r>
      <w:proofErr w:type="gramEnd"/>
      <w:r>
        <w:rPr>
          <w:rFonts w:ascii="Arial" w:hAnsi="Arial" w:cs="Arial"/>
          <w:sz w:val="24"/>
          <w:szCs w:val="24"/>
        </w:rPr>
        <w:t xml:space="preserve"> решения либо обязательства);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почтовый адрес и (или) адрес э</w:t>
      </w:r>
      <w:r>
        <w:rPr>
          <w:rFonts w:ascii="Arial" w:hAnsi="Arial" w:cs="Arial"/>
          <w:sz w:val="24"/>
          <w:szCs w:val="24"/>
        </w:rPr>
        <w:t>лектронной почты для связи с застройщиком или техническим заказчиком.</w:t>
      </w:r>
    </w:p>
    <w:p w:rsidR="00E772BB" w:rsidRDefault="00F81C11">
      <w:pPr>
        <w:tabs>
          <w:tab w:val="left" w:pos="8647"/>
        </w:tabs>
        <w:ind w:left="-284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>
        <w:rPr>
          <w:rFonts w:ascii="Arial" w:hAnsi="Arial" w:cs="Arial"/>
          <w:sz w:val="24"/>
          <w:szCs w:val="24"/>
        </w:rPr>
        <w:t>ии и ау</w:t>
      </w:r>
      <w:proofErr w:type="gramEnd"/>
      <w:r>
        <w:rPr>
          <w:rFonts w:ascii="Arial" w:hAnsi="Arial" w:cs="Arial"/>
          <w:sz w:val="24"/>
          <w:szCs w:val="24"/>
        </w:rPr>
        <w:t>тентификации с использованием федеральной го</w:t>
      </w:r>
      <w:r>
        <w:rPr>
          <w:rFonts w:ascii="Arial" w:hAnsi="Arial" w:cs="Arial"/>
          <w:sz w:val="24"/>
          <w:szCs w:val="24"/>
        </w:rPr>
        <w:t>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>
        <w:rPr>
          <w:rFonts w:ascii="Arial" w:hAnsi="Arial" w:cs="Arial"/>
          <w:sz w:val="24"/>
          <w:szCs w:val="24"/>
        </w:rPr>
        <w:t xml:space="preserve"> электронной форме».</w:t>
      </w:r>
    </w:p>
    <w:p w:rsidR="00E772BB" w:rsidRDefault="00F81C11">
      <w:pPr>
        <w:tabs>
          <w:tab w:val="left" w:pos="864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</w:t>
      </w:r>
      <w:r>
        <w:rPr>
          <w:rFonts w:ascii="Arial" w:hAnsi="Arial" w:cs="Arial"/>
          <w:sz w:val="24"/>
          <w:szCs w:val="24"/>
        </w:rPr>
        <w:t>остоятельно.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20.1. К уведомлению о планируемом сносе объекта капитального строительства прилагаются следующие документы: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уведомление о сносе по форме согласно приложению № 1.1 к Административному регламенту (если предоставление муниципальной услуги осущ</w:t>
      </w:r>
      <w:r>
        <w:rPr>
          <w:rFonts w:ascii="Arial" w:hAnsi="Arial" w:cs="Arial"/>
          <w:sz w:val="24"/>
          <w:szCs w:val="24"/>
        </w:rPr>
        <w:t>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документ, удостоверяющий личность заявителя или представителя заявителя, в случае представления ув</w:t>
      </w:r>
      <w:r>
        <w:rPr>
          <w:rFonts w:ascii="Arial" w:hAnsi="Arial" w:cs="Arial"/>
          <w:sz w:val="24"/>
          <w:szCs w:val="24"/>
        </w:rPr>
        <w:t>едомления;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документ, подтверждающий полномочия представителя застройщика, в </w:t>
      </w:r>
      <w:r>
        <w:rPr>
          <w:rFonts w:ascii="Arial" w:hAnsi="Arial" w:cs="Arial"/>
          <w:sz w:val="24"/>
          <w:szCs w:val="24"/>
        </w:rPr>
        <w:lastRenderedPageBreak/>
        <w:t>случае, если уведомление о планируемом строительстве направлено представителем застройщика;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567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eastAsiaTheme="minorHAnsi" w:hAnsi="Arial" w:cs="Arial"/>
          <w:sz w:val="24"/>
          <w:szCs w:val="24"/>
        </w:rPr>
        <w:t>результаты и материалы обследования объекта капитального строительства  (за исключ</w:t>
      </w:r>
      <w:r>
        <w:rPr>
          <w:rFonts w:ascii="Arial" w:eastAsiaTheme="minorHAnsi" w:hAnsi="Arial" w:cs="Arial"/>
          <w:sz w:val="24"/>
          <w:szCs w:val="24"/>
        </w:rPr>
        <w:t xml:space="preserve">ением объектов, указанных в </w:t>
      </w:r>
      <w:hyperlink r:id="rId9" w:history="1">
        <w:r>
          <w:rPr>
            <w:rStyle w:val="aa"/>
            <w:rFonts w:ascii="Arial" w:eastAsiaTheme="minorHAnsi" w:hAnsi="Arial" w:cs="Arial"/>
            <w:color w:val="auto"/>
            <w:sz w:val="24"/>
            <w:szCs w:val="24"/>
            <w:u w:val="none"/>
          </w:rPr>
          <w:t>пунктах 1</w:t>
        </w:r>
      </w:hyperlink>
      <w:r>
        <w:rPr>
          <w:rFonts w:ascii="Arial" w:eastAsiaTheme="minorHAnsi" w:hAnsi="Arial" w:cs="Arial"/>
          <w:sz w:val="24"/>
          <w:szCs w:val="24"/>
        </w:rPr>
        <w:t xml:space="preserve"> - </w:t>
      </w:r>
      <w:hyperlink r:id="rId10" w:history="1">
        <w:r>
          <w:rPr>
            <w:rStyle w:val="aa"/>
            <w:rFonts w:ascii="Arial" w:eastAsiaTheme="minorHAnsi" w:hAnsi="Arial" w:cs="Arial"/>
            <w:color w:val="auto"/>
            <w:sz w:val="24"/>
            <w:szCs w:val="24"/>
            <w:u w:val="none"/>
          </w:rPr>
          <w:t>3 части 17 статьи 51</w:t>
        </w:r>
      </w:hyperlink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ГрК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РФ);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567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</w:rPr>
        <w:t xml:space="preserve">проект организации работ по сносу объекта капитального строительства (за исключением объектов, указанных в </w:t>
      </w:r>
      <w:hyperlink r:id="rId11" w:history="1">
        <w:r>
          <w:rPr>
            <w:rStyle w:val="aa"/>
            <w:rFonts w:ascii="Arial" w:eastAsiaTheme="minorHAnsi" w:hAnsi="Arial" w:cs="Arial"/>
            <w:color w:val="auto"/>
            <w:sz w:val="24"/>
            <w:szCs w:val="24"/>
            <w:u w:val="none"/>
          </w:rPr>
          <w:t>пунктах 1</w:t>
        </w:r>
      </w:hyperlink>
      <w:r>
        <w:rPr>
          <w:rFonts w:ascii="Arial" w:eastAsiaTheme="minorHAnsi" w:hAnsi="Arial" w:cs="Arial"/>
          <w:sz w:val="24"/>
          <w:szCs w:val="24"/>
        </w:rPr>
        <w:t xml:space="preserve"> - </w:t>
      </w:r>
      <w:hyperlink r:id="rId12" w:history="1">
        <w:r>
          <w:rPr>
            <w:rStyle w:val="aa"/>
            <w:rFonts w:ascii="Arial" w:eastAsiaTheme="minorHAnsi" w:hAnsi="Arial" w:cs="Arial"/>
            <w:color w:val="auto"/>
            <w:sz w:val="24"/>
            <w:szCs w:val="24"/>
            <w:u w:val="none"/>
          </w:rPr>
          <w:t>3 части 17 статьи 51</w:t>
        </w:r>
      </w:hyperlink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ГрК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РФ).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</w:t>
      </w:r>
      <w:r>
        <w:rPr>
          <w:rFonts w:ascii="Arial" w:hAnsi="Arial" w:cs="Arial"/>
          <w:sz w:val="24"/>
          <w:szCs w:val="24"/>
        </w:rPr>
        <w:t>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уведомление о сносе по форме согласно приложению № 2 к Административному регламенту (если</w:t>
      </w:r>
      <w:r>
        <w:rPr>
          <w:rFonts w:ascii="Arial" w:hAnsi="Arial" w:cs="Arial"/>
          <w:sz w:val="24"/>
          <w:szCs w:val="24"/>
        </w:rPr>
        <w:t xml:space="preserve">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документ, удостоверяющий личность заявителя или предс</w:t>
      </w:r>
      <w:r>
        <w:rPr>
          <w:rFonts w:ascii="Arial" w:hAnsi="Arial" w:cs="Arial"/>
          <w:sz w:val="24"/>
          <w:szCs w:val="24"/>
        </w:rPr>
        <w:t>тавителя заявителя, в случае представления уведомления;</w:t>
      </w:r>
    </w:p>
    <w:p w:rsidR="00E772BB" w:rsidRDefault="00F81C11">
      <w:pPr>
        <w:pStyle w:val="af4"/>
        <w:tabs>
          <w:tab w:val="left" w:pos="8647"/>
        </w:tabs>
        <w:spacing w:before="6"/>
        <w:ind w:left="-284" w:firstLine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документ, подтверждающий полномочия представителя застройщика, в случае, если уведомление о завершения сноса направлено представителем застройщика.</w:t>
      </w:r>
    </w:p>
    <w:p w:rsidR="00E772BB" w:rsidRDefault="00F81C11">
      <w:pPr>
        <w:tabs>
          <w:tab w:val="left" w:pos="864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Перечень документов, необходимых для </w:t>
      </w:r>
      <w:r>
        <w:rPr>
          <w:rFonts w:ascii="Arial" w:hAnsi="Arial" w:cs="Arial"/>
          <w:sz w:val="24"/>
          <w:szCs w:val="24"/>
        </w:rPr>
        <w:t>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E772BB" w:rsidRDefault="00F81C11">
      <w:pPr>
        <w:tabs>
          <w:tab w:val="left" w:pos="864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правоустанавливающие документы (в случае направления уведомлений по объектам недвижимости, права на которые зарегистрированы в Едином государственном реестре недвижимости);</w:t>
      </w:r>
    </w:p>
    <w:p w:rsidR="00E772BB" w:rsidRDefault="00F81C11">
      <w:pPr>
        <w:tabs>
          <w:tab w:val="left" w:pos="864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сведения из Единого государственного реестра юридических лиц (при обращении за</w:t>
      </w:r>
      <w:r>
        <w:rPr>
          <w:rFonts w:ascii="Arial" w:hAnsi="Arial" w:cs="Arial"/>
          <w:sz w:val="24"/>
          <w:szCs w:val="24"/>
        </w:rPr>
        <w:t>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E772BB" w:rsidRDefault="00F81C11">
      <w:pPr>
        <w:tabs>
          <w:tab w:val="left" w:pos="864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решение суда или органа местного самоуправления о сносе объекта к</w:t>
      </w:r>
      <w:r>
        <w:rPr>
          <w:rFonts w:ascii="Arial" w:hAnsi="Arial" w:cs="Arial"/>
          <w:sz w:val="24"/>
          <w:szCs w:val="24"/>
        </w:rPr>
        <w:t>апитального строительства.</w:t>
      </w:r>
    </w:p>
    <w:p w:rsidR="00E772BB" w:rsidRDefault="00F81C11">
      <w:pPr>
        <w:tabs>
          <w:tab w:val="left" w:pos="864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Управления в государственных </w:t>
      </w:r>
      <w:r>
        <w:rPr>
          <w:rFonts w:ascii="Arial" w:hAnsi="Arial" w:cs="Arial"/>
          <w:sz w:val="24"/>
          <w:szCs w:val="24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772BB" w:rsidRDefault="00F81C11">
      <w:pPr>
        <w:tabs>
          <w:tab w:val="left" w:pos="864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За предоставление недостоверных или неполных сведений заявитель </w:t>
      </w:r>
      <w:r>
        <w:rPr>
          <w:rFonts w:ascii="Arial" w:hAnsi="Arial" w:cs="Arial"/>
          <w:sz w:val="24"/>
          <w:szCs w:val="24"/>
        </w:rPr>
        <w:t>несет ответственность в соответствии с законодательством Российской Федерации.</w:t>
      </w:r>
    </w:p>
    <w:bookmarkEnd w:id="5"/>
    <w:p w:rsidR="00E772BB" w:rsidRDefault="00E772BB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adjustRightInd w:val="0"/>
        <w:ind w:left="57"/>
        <w:jc w:val="center"/>
        <w:textAlignment w:val="baseline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6" w:name="sub_427"/>
      <w:r>
        <w:rPr>
          <w:rFonts w:ascii="Arial" w:hAnsi="Arial" w:cs="Arial"/>
          <w:bCs/>
          <w:color w:val="000000" w:themeColor="text1"/>
          <w:sz w:val="24"/>
          <w:szCs w:val="24"/>
        </w:rPr>
        <w:t>Исчерпывающий перечень оснований для отказа</w:t>
      </w:r>
    </w:p>
    <w:p w:rsidR="00E772BB" w:rsidRDefault="00F81C11">
      <w:pPr>
        <w:adjustRightInd w:val="0"/>
        <w:ind w:left="57"/>
        <w:jc w:val="center"/>
        <w:textAlignment w:val="baseline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в приеме документов, необходимых для предоставления муниципальной услуги</w:t>
      </w:r>
    </w:p>
    <w:bookmarkEnd w:id="6"/>
    <w:p w:rsidR="00E772BB" w:rsidRDefault="00E772BB">
      <w:pPr>
        <w:ind w:left="57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72BB" w:rsidRDefault="00F81C11">
      <w:pPr>
        <w:pStyle w:val="af4"/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Основанием для отказа в приеме документов, необходимых</w:t>
      </w:r>
      <w:r>
        <w:rPr>
          <w:rFonts w:ascii="Arial" w:hAnsi="Arial" w:cs="Arial"/>
          <w:sz w:val="24"/>
          <w:szCs w:val="24"/>
        </w:rPr>
        <w:t xml:space="preserve"> для предоставления муниципальной услуги, в том числе через Портал, являются:</w:t>
      </w:r>
    </w:p>
    <w:p w:rsidR="00E772BB" w:rsidRDefault="00F81C11">
      <w:pPr>
        <w:pStyle w:val="af4"/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уведомление о сносе, уведомление о завершении сноса представлено в Управление, в полномочия которого не входит предоставление услуги;</w:t>
      </w:r>
    </w:p>
    <w:p w:rsidR="00E772BB" w:rsidRDefault="00F81C11">
      <w:pPr>
        <w:pStyle w:val="af4"/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представленные документы утратили силу</w:t>
      </w:r>
      <w:r>
        <w:rPr>
          <w:rFonts w:ascii="Arial" w:hAnsi="Arial" w:cs="Arial"/>
          <w:sz w:val="24"/>
          <w:szCs w:val="24"/>
        </w:rPr>
        <w:t xml:space="preserve">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772BB" w:rsidRDefault="00F81C11">
      <w:pPr>
        <w:pStyle w:val="af4"/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представленные заявителем документы содержат подчистки и и</w:t>
      </w:r>
      <w:r>
        <w:rPr>
          <w:rFonts w:ascii="Arial" w:hAnsi="Arial" w:cs="Arial"/>
          <w:sz w:val="24"/>
          <w:szCs w:val="24"/>
        </w:rPr>
        <w:t xml:space="preserve">справления текста,  не заверенные в порядке, установленном законодательством Российской </w:t>
      </w:r>
      <w:r>
        <w:rPr>
          <w:rFonts w:ascii="Arial" w:hAnsi="Arial" w:cs="Arial"/>
          <w:sz w:val="24"/>
          <w:szCs w:val="24"/>
        </w:rPr>
        <w:lastRenderedPageBreak/>
        <w:t>Федерации;</w:t>
      </w:r>
    </w:p>
    <w:p w:rsidR="00E772BB" w:rsidRDefault="00F81C11">
      <w:pPr>
        <w:pStyle w:val="af4"/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</w:t>
      </w:r>
      <w:r>
        <w:rPr>
          <w:rFonts w:ascii="Arial" w:hAnsi="Arial" w:cs="Arial"/>
          <w:sz w:val="24"/>
          <w:szCs w:val="24"/>
        </w:rPr>
        <w:t>ся   в документах;</w:t>
      </w:r>
    </w:p>
    <w:p w:rsidR="00E772BB" w:rsidRDefault="00F81C11">
      <w:pPr>
        <w:pStyle w:val="af4"/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уведомление о сносе, уведомление о завершении сноса и документы, указанные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E772BB" w:rsidRDefault="00F81C11">
      <w:pPr>
        <w:pStyle w:val="af4"/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</w:t>
      </w:r>
      <w:r>
        <w:rPr>
          <w:rFonts w:ascii="Arial" w:hAnsi="Arial" w:cs="Arial"/>
          <w:sz w:val="24"/>
          <w:szCs w:val="24"/>
        </w:rPr>
        <w:t>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E772BB" w:rsidRDefault="00F81C11">
      <w:pPr>
        <w:pStyle w:val="af4"/>
        <w:tabs>
          <w:tab w:val="left" w:pos="1134"/>
        </w:tabs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неполное заполнение полей в форме уведомл</w:t>
      </w:r>
      <w:r>
        <w:rPr>
          <w:rFonts w:ascii="Arial" w:hAnsi="Arial" w:cs="Arial"/>
          <w:sz w:val="24"/>
          <w:szCs w:val="24"/>
        </w:rPr>
        <w:t>ения, в том числе в интерактивной форме уведомления на ЕПГУ;</w:t>
      </w:r>
    </w:p>
    <w:p w:rsidR="00E772BB" w:rsidRDefault="00F81C11">
      <w:pPr>
        <w:pStyle w:val="af4"/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представление неполного комплекта документов, необходимых для предоставления услуги.</w:t>
      </w:r>
    </w:p>
    <w:p w:rsidR="00E772BB" w:rsidRDefault="00F81C11">
      <w:pPr>
        <w:pStyle w:val="af0"/>
        <w:numPr>
          <w:ilvl w:val="0"/>
          <w:numId w:val="27"/>
        </w:numPr>
        <w:tabs>
          <w:tab w:val="left" w:pos="1134"/>
        </w:tabs>
        <w:ind w:left="-284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наличия оснований в приеме документов, необходимых для предоставления муниципальной услуги, Управл</w:t>
      </w:r>
      <w:r>
        <w:rPr>
          <w:rFonts w:ascii="Arial" w:hAnsi="Arial" w:cs="Arial"/>
          <w:sz w:val="24"/>
          <w:szCs w:val="24"/>
        </w:rPr>
        <w:t>ение принимает решение об отказе в приеме документов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случае подачи уведомления в электронном виде решение оформляется по форме, представленной на Портале).</w:t>
      </w:r>
    </w:p>
    <w:p w:rsidR="00E772BB" w:rsidRDefault="00F81C11">
      <w:pPr>
        <w:pStyle w:val="af0"/>
        <w:numPr>
          <w:ilvl w:val="0"/>
          <w:numId w:val="27"/>
        </w:numPr>
        <w:tabs>
          <w:tab w:val="left" w:pos="1134"/>
        </w:tabs>
        <w:spacing w:before="6"/>
        <w:ind w:left="-284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Отказ в приеме документов, указанных в пункте 20 Административного регламента, не препятствует </w:t>
      </w:r>
      <w:r>
        <w:rPr>
          <w:rFonts w:ascii="Arial" w:hAnsi="Arial" w:cs="Arial"/>
          <w:sz w:val="24"/>
          <w:szCs w:val="24"/>
        </w:rPr>
        <w:t>повторному обращению заявителя в Управление за получением услуги.</w:t>
      </w:r>
    </w:p>
    <w:p w:rsidR="00E772BB" w:rsidRDefault="00E772BB">
      <w:pPr>
        <w:ind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pStyle w:val="1"/>
        <w:ind w:right="445" w:firstLine="709"/>
        <w:rPr>
          <w:rFonts w:cs="Arial"/>
          <w:b w:val="0"/>
          <w:bCs w:val="0"/>
          <w:color w:val="auto"/>
        </w:rPr>
      </w:pPr>
      <w:bookmarkStart w:id="7" w:name="sub_428"/>
      <w:r>
        <w:rPr>
          <w:rFonts w:cs="Arial"/>
          <w:b w:val="0"/>
          <w:bCs w:val="0"/>
          <w:color w:val="auto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7"/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8" w:name="sub_4026"/>
      <w:r>
        <w:rPr>
          <w:rFonts w:ascii="Arial" w:hAnsi="Arial" w:cs="Arial"/>
          <w:sz w:val="24"/>
          <w:szCs w:val="24"/>
        </w:rPr>
        <w:t>27. Основания для приостановления в предоставлении</w:t>
      </w:r>
      <w:r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  <w:bookmarkEnd w:id="8"/>
      <w:r>
        <w:rPr>
          <w:rFonts w:ascii="Arial" w:hAnsi="Arial" w:cs="Arial"/>
          <w:sz w:val="24"/>
          <w:szCs w:val="24"/>
        </w:rPr>
        <w:t xml:space="preserve"> </w:t>
      </w:r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Основаниями для отказа в предоставлении муниципальной услуги.</w:t>
      </w:r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28.1. В случае обращения за услугой «Направление уведомления о планируемом сносе объекта капитального строительства»:</w:t>
      </w:r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документы (сведения), представлен</w:t>
      </w:r>
      <w:r>
        <w:rPr>
          <w:rFonts w:ascii="Arial" w:hAnsi="Arial" w:cs="Arial"/>
          <w:sz w:val="24"/>
          <w:szCs w:val="24"/>
        </w:rPr>
        <w:t>ные заявителем, противоречат документам (сведениям), полученным в рамках межведомственного взаимодействия;</w:t>
      </w:r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заявитель не является правообладателем об</w:t>
      </w:r>
      <w:r>
        <w:rPr>
          <w:rFonts w:ascii="Arial" w:hAnsi="Arial" w:cs="Arial"/>
          <w:sz w:val="24"/>
          <w:szCs w:val="24"/>
        </w:rPr>
        <w:t>ъекта капитального строительства;</w:t>
      </w:r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28.2. В случае обращения за услугой «Направление уведомления о завершении сноса объекта капитального строительст</w:t>
      </w:r>
      <w:r>
        <w:rPr>
          <w:rFonts w:ascii="Arial" w:hAnsi="Arial" w:cs="Arial"/>
          <w:sz w:val="24"/>
          <w:szCs w:val="24"/>
        </w:rPr>
        <w:t>ва»:</w:t>
      </w:r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72BB" w:rsidRDefault="00F81C11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Федерации.</w:t>
      </w:r>
    </w:p>
    <w:p w:rsidR="00E772BB" w:rsidRDefault="00E772BB">
      <w:pPr>
        <w:ind w:left="-284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Ра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змер платы, взимаемой с заявителя при предоставлении муниципальной услуги, и способы ее взимания</w:t>
      </w:r>
    </w:p>
    <w:p w:rsidR="00E772BB" w:rsidRDefault="00E772BB">
      <w:pPr>
        <w:ind w:left="-284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29. Муниципальная услуга предоставляется без взимания платы.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Максимальный срок ожидания в очереди при подаче заявителем запроса </w:t>
      </w: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о предоставлении муниципальной услуги и при получении результата </w:t>
      </w: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а предоставления муниципальной услуги, составляет 15 минут.</w:t>
      </w:r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31. 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ческой возможности), при этом заявителю обеспечивается возможность: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б) записи в любые свободные для приема дату и время в пределах установле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нного в МФЦ графика приема заявителей.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ии и ау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тентификации в соответствии с нормативными правовыми актами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Запись на прием может осуществляться посредством информационной системы МФ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Ц, которая обеспечивает возможность интеграции с Порталом.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67"/>
        <w:jc w:val="both"/>
        <w:rPr>
          <w:rFonts w:ascii="Arial" w:hAnsi="Arial" w:cs="Arial"/>
          <w:sz w:val="24"/>
          <w:szCs w:val="24"/>
        </w:rPr>
      </w:pPr>
      <w:bookmarkStart w:id="9" w:name="sub_4029"/>
      <w:r>
        <w:rPr>
          <w:rFonts w:ascii="Arial" w:hAnsi="Arial" w:cs="Arial"/>
          <w:sz w:val="24"/>
          <w:szCs w:val="24"/>
        </w:rPr>
        <w:t>32. Регистрация уведомления о планируемом сносе, уведомления о завершении сноса, осуществляется в течение 1-го рабочего дн</w:t>
      </w:r>
      <w:r>
        <w:rPr>
          <w:rFonts w:ascii="Arial" w:hAnsi="Arial" w:cs="Arial"/>
          <w:sz w:val="24"/>
          <w:szCs w:val="24"/>
        </w:rPr>
        <w:t>я со дня его поступления в Управление в порядке, определенном инструкцией по делопроизводству.</w:t>
      </w:r>
    </w:p>
    <w:p w:rsidR="00E772BB" w:rsidRDefault="00F81C11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</w:t>
      </w:r>
      <w:r>
        <w:rPr>
          <w:rFonts w:ascii="Arial" w:hAnsi="Arial" w:cs="Arial"/>
          <w:sz w:val="24"/>
          <w:szCs w:val="24"/>
        </w:rPr>
        <w:t>в первый рабочий день, следующий за выходным или нерабочим праздничным днем.</w:t>
      </w:r>
    </w:p>
    <w:bookmarkEnd w:id="9"/>
    <w:p w:rsidR="00E772BB" w:rsidRDefault="00F81C11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обеспечивает прием документов</w:t>
      </w:r>
      <w:hyperlink r:id="rId13" w:history="1">
        <w:r>
          <w:rPr>
            <w:rStyle w:val="afc"/>
            <w:rFonts w:ascii="Arial" w:hAnsi="Arial" w:cs="Arial"/>
            <w:color w:val="auto"/>
            <w:sz w:val="24"/>
            <w:szCs w:val="24"/>
            <w:shd w:val="clear" w:color="auto" w:fill="F0F0F0"/>
          </w:rPr>
          <w:t>,</w:t>
        </w:r>
      </w:hyperlink>
      <w:r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</w:t>
      </w:r>
      <w:r>
        <w:rPr>
          <w:rFonts w:ascii="Arial" w:hAnsi="Arial" w:cs="Arial"/>
          <w:sz w:val="24"/>
          <w:szCs w:val="24"/>
        </w:rPr>
        <w:t>дерации.</w:t>
      </w:r>
    </w:p>
    <w:p w:rsidR="00E772BB" w:rsidRDefault="00E772BB">
      <w:pPr>
        <w:ind w:left="57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33. Прием заявителей должен осуществляться в специально выделенном для этих целей помещении.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Помещения, в которых осуществляется прием заявителей, должны находиться в зоне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пешеходной доступности к основным транспортным магистралям.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пальной услуги, режима работы.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772BB" w:rsidRDefault="00F81C11">
      <w:pPr>
        <w:widowControl/>
        <w:autoSpaceDE/>
        <w:autoSpaceDN/>
        <w:ind w:left="-284" w:firstLine="567"/>
        <w:jc w:val="both"/>
        <w:textAlignment w:val="baseline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34. </w:t>
      </w:r>
      <w:r>
        <w:rPr>
          <w:rFonts w:ascii="Arial" w:hAnsi="Arial" w:cs="Arial"/>
          <w:sz w:val="24"/>
          <w:szCs w:val="24"/>
        </w:rPr>
        <w:t>Места для заполнения запроса о предоставлении муницип</w:t>
      </w:r>
      <w:r>
        <w:rPr>
          <w:rFonts w:ascii="Arial" w:hAnsi="Arial" w:cs="Arial"/>
          <w:sz w:val="24"/>
          <w:szCs w:val="24"/>
        </w:rPr>
        <w:t xml:space="preserve">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</w:t>
      </w:r>
      <w:r>
        <w:rPr>
          <w:rFonts w:ascii="Arial" w:hAnsi="Arial" w:cs="Arial"/>
          <w:sz w:val="24"/>
          <w:szCs w:val="24"/>
        </w:rPr>
        <w:lastRenderedPageBreak/>
        <w:t>услуги, бланками запросов и канцелярскими принадлежностями (писчая бумага, ручка).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Места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 муниципальной услуги должны быть: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обеспечены доступными местами общественного пользования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(туалеты) и хранения верхней одежды заявителей.</w:t>
      </w:r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том числе: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дств дл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я передвижения (кресел-колясок), оборудуются места общ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ественного пользования) к средствам связи и информации;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3) надлежащее размещение оборудования и носителей информации, необходимых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для обеспечения беспрепятственного доступа инвалидов к муниципальной услуге с учетом ограничений их жизнедеятельности;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рмации знаками, выполненными рельефно-точечным шрифтом Брайля, допуск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сурдопереводчика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6) оказание специалистами, предоставляющими муниципальную усл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угу, помощи инвалидам в преодолении барьеров, мешающих получению ими услуг наравне с другими лицами.</w:t>
      </w:r>
    </w:p>
    <w:p w:rsidR="00E772BB" w:rsidRDefault="00E772BB">
      <w:pPr>
        <w:ind w:left="5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36. Показателями доступности предоставления муниципальной услуги являются: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1) открытость, полнота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3) предоставление возможности подачи заявления о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 муниципальной услуги и документов через Портал;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заполнении заявления через Портал);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5) возможность получения муниципальной услуги в МФЦ;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37. Показателями качества предоставления муниципальной услуги являются: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1) отсутствие очередей при приеме (выдаче) документов;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2) отсутствие нарушений сроков предоста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вления муниципальной услуги;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4) компетентность уполномоченных должностных лиц Управления, участвующих в предоставлении муниципальной услуги, наличие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38. Количество взаимодействий заявителя с уполномоченными должностными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лицами Управления при предоставлении муниципаль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ной услуги - 2, их общая продолжительность - 30 минут:</w:t>
      </w:r>
    </w:p>
    <w:p w:rsidR="00E772BB" w:rsidRDefault="00F81C11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личном обращении заявителя с заявлением о предоставлении муниципальной услуги;</w:t>
      </w:r>
    </w:p>
    <w:p w:rsidR="00E772BB" w:rsidRDefault="00F81C11">
      <w:pPr>
        <w:pStyle w:val="af4"/>
        <w:spacing w:before="6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E772BB" w:rsidRDefault="00E772BB">
      <w:pPr>
        <w:pStyle w:val="af4"/>
        <w:spacing w:before="6"/>
        <w:ind w:left="0" w:right="445" w:firstLine="709"/>
        <w:jc w:val="left"/>
        <w:rPr>
          <w:rFonts w:ascii="Arial" w:hAnsi="Arial" w:cs="Arial"/>
          <w:sz w:val="24"/>
          <w:szCs w:val="24"/>
        </w:rPr>
      </w:pP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Иные требования к предоставлению м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772BB" w:rsidRDefault="00E772BB">
      <w:pPr>
        <w:ind w:left="5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pStyle w:val="ConsPlusNormal"/>
        <w:ind w:lef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39. </w:t>
      </w:r>
      <w:proofErr w:type="gramStart"/>
      <w:r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</w:t>
      </w:r>
      <w:r>
        <w:rPr>
          <w:rFonts w:ascii="Arial" w:hAnsi="Arial" w:cs="Arial"/>
          <w:sz w:val="24"/>
          <w:szCs w:val="24"/>
        </w:rPr>
        <w:t xml:space="preserve">ными для предоставления муниципальной услуги, определены </w:t>
      </w:r>
      <w:hyperlink r:id="rId14" w:history="1">
        <w:r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Оренбургской области от</w:t>
      </w:r>
      <w:r>
        <w:rPr>
          <w:rFonts w:ascii="Arial" w:hAnsi="Arial" w:cs="Arial"/>
          <w:sz w:val="24"/>
          <w:szCs w:val="24"/>
        </w:rPr>
        <w:t xml:space="preserve">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</w:t>
      </w:r>
      <w:r>
        <w:rPr>
          <w:rFonts w:ascii="Arial" w:hAnsi="Arial" w:cs="Arial"/>
          <w:sz w:val="24"/>
          <w:szCs w:val="24"/>
        </w:rPr>
        <w:t>тверждении порядка определения размера платы за их оказание».</w:t>
      </w:r>
      <w:proofErr w:type="gramEnd"/>
    </w:p>
    <w:p w:rsidR="00E772BB" w:rsidRDefault="00F81C11">
      <w:pPr>
        <w:adjustRightInd w:val="0"/>
        <w:ind w:left="-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lang w:eastAsia="ru-RU"/>
        </w:rPr>
        <w:t>40. В случае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</w:t>
      </w:r>
      <w:r>
        <w:rPr>
          <w:rFonts w:ascii="Arial" w:hAnsi="Arial" w:cs="Arial"/>
          <w:sz w:val="24"/>
          <w:szCs w:val="24"/>
          <w:lang w:eastAsia="ru-RU"/>
        </w:rPr>
        <w:t>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услуги при условии, что при выдаче ключа простой электронной подписи личность физического лица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установлена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при личном приеме.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41. При направлении уведомления и прилагаемых к нему документов в электронной форме через Портал применяется специализированное </w:t>
      </w:r>
      <w:r>
        <w:rPr>
          <w:rFonts w:ascii="Arial" w:hAnsi="Arial" w:cs="Arial"/>
          <w:sz w:val="24"/>
          <w:szCs w:val="24"/>
          <w:lang w:eastAsia="ru-RU"/>
        </w:rPr>
        <w:t>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уведомление, направляемое от физич</w:t>
      </w:r>
      <w:r>
        <w:rPr>
          <w:rFonts w:ascii="Arial" w:hAnsi="Arial" w:cs="Arial"/>
          <w:sz w:val="24"/>
          <w:szCs w:val="24"/>
          <w:lang w:eastAsia="ru-RU"/>
        </w:rPr>
        <w:t>еского лица, юридического лица либо индивидуального предпринимателя, должно быть заполнено по форме, представленной на Портале;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</w:t>
      </w:r>
      <w:r>
        <w:rPr>
          <w:rFonts w:ascii="Arial" w:hAnsi="Arial" w:cs="Arial"/>
          <w:sz w:val="24"/>
          <w:szCs w:val="24"/>
          <w:lang w:eastAsia="ru-RU"/>
        </w:rPr>
        <w:t xml:space="preserve">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sig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Подача электронных заявлений ч</w:t>
      </w:r>
      <w:r>
        <w:rPr>
          <w:rFonts w:ascii="Arial" w:hAnsi="Arial" w:cs="Arial"/>
          <w:sz w:val="24"/>
          <w:szCs w:val="24"/>
          <w:lang w:eastAsia="ru-RU"/>
        </w:rPr>
        <w:t>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42. Форматно-логическая проверка сформированного в эле</w:t>
      </w:r>
      <w:r>
        <w:rPr>
          <w:rFonts w:ascii="Arial" w:hAnsi="Arial" w:cs="Arial"/>
          <w:sz w:val="24"/>
          <w:szCs w:val="24"/>
          <w:lang w:eastAsia="ru-RU"/>
        </w:rPr>
        <w:t xml:space="preserve">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>
        <w:rPr>
          <w:rFonts w:ascii="Arial" w:hAnsi="Arial" w:cs="Arial"/>
          <w:sz w:val="24"/>
          <w:szCs w:val="24"/>
          <w:lang w:eastAsia="ru-RU"/>
        </w:rPr>
        <w:t>устранения посредством информационного сообщения непосредственно в электронной форме запроса.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43. При формировании запроса заявителя в электронной форме заявителю обеспечиваются: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возможность копирования и сохранения документов, необходимых для предоставлен</w:t>
      </w:r>
      <w:r>
        <w:rPr>
          <w:rFonts w:ascii="Arial" w:hAnsi="Arial" w:cs="Arial"/>
          <w:sz w:val="24"/>
          <w:szCs w:val="24"/>
          <w:lang w:eastAsia="ru-RU"/>
        </w:rPr>
        <w:t>ия услуги;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</w:t>
      </w:r>
      <w:r>
        <w:rPr>
          <w:rFonts w:ascii="Arial" w:hAnsi="Arial" w:cs="Arial"/>
          <w:sz w:val="24"/>
          <w:szCs w:val="24"/>
          <w:lang w:eastAsia="ru-RU"/>
        </w:rPr>
        <w:t>ода значений в электронную форму запроса;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возможность вернуться на любой из этапов заполнен</w:t>
      </w:r>
      <w:r>
        <w:rPr>
          <w:rFonts w:ascii="Arial" w:hAnsi="Arial" w:cs="Arial"/>
          <w:sz w:val="24"/>
          <w:szCs w:val="24"/>
          <w:lang w:eastAsia="ru-RU"/>
        </w:rPr>
        <w:t xml:space="preserve">ия электронной формы запроса без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потери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ранее введенной информации;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44. Требования к электронным документам, </w:t>
      </w:r>
      <w:r>
        <w:rPr>
          <w:rFonts w:ascii="Arial" w:hAnsi="Arial" w:cs="Arial"/>
          <w:sz w:val="24"/>
          <w:szCs w:val="24"/>
        </w:rPr>
        <w:t>прилагаемым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сносе,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сноса,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представляемые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следующих форматах:</w:t>
      </w:r>
    </w:p>
    <w:p w:rsidR="00E772BB" w:rsidRDefault="00F81C11">
      <w:pPr>
        <w:pStyle w:val="af4"/>
        <w:spacing w:before="2"/>
        <w:ind w:left="-284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xml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 по</w:t>
      </w:r>
      <w:r>
        <w:rPr>
          <w:rFonts w:ascii="Arial" w:hAnsi="Arial" w:cs="Arial"/>
          <w:sz w:val="24"/>
          <w:szCs w:val="24"/>
        </w:rPr>
        <w:t xml:space="preserve"> формированию электронных документов в виде файлов в формате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xml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772BB" w:rsidRDefault="00F81C11">
      <w:pPr>
        <w:pStyle w:val="af4"/>
        <w:ind w:left="-284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spellStart"/>
      <w:r>
        <w:rPr>
          <w:rFonts w:ascii="Arial" w:hAnsi="Arial" w:cs="Arial"/>
          <w:sz w:val="24"/>
          <w:szCs w:val="24"/>
        </w:rPr>
        <w:t>doc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docx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odt</w:t>
      </w:r>
      <w:proofErr w:type="spellEnd"/>
      <w:r>
        <w:rPr>
          <w:rFonts w:ascii="Arial" w:hAnsi="Arial" w:cs="Arial"/>
          <w:sz w:val="24"/>
          <w:szCs w:val="24"/>
        </w:rPr>
        <w:t xml:space="preserve">    -    для    документов    с    текстовым    содержанием,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включающим формулы;</w:t>
      </w:r>
    </w:p>
    <w:p w:rsidR="00E772BB" w:rsidRDefault="00F81C11">
      <w:pPr>
        <w:pStyle w:val="af4"/>
        <w:ind w:left="-284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jpg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jpeg</w:t>
      </w:r>
      <w:proofErr w:type="spellEnd"/>
      <w:r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включающих </w:t>
      </w:r>
      <w:r>
        <w:rPr>
          <w:rFonts w:ascii="Arial" w:hAnsi="Arial" w:cs="Arial"/>
          <w:sz w:val="24"/>
          <w:szCs w:val="24"/>
        </w:rPr>
        <w:t>формулы и (или) графические изображения, а также документов 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графическим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содержанием.</w:t>
      </w:r>
    </w:p>
    <w:p w:rsidR="00E772BB" w:rsidRDefault="00F81C11">
      <w:pPr>
        <w:pStyle w:val="af0"/>
        <w:ind w:left="-284" w:firstLine="84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если оригиналы документов, прилагаемых к уведомлению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сносе, уведомлению о завершении сноса, выданы и подписаны уполномоченным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пускается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представляемых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сканирования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непосредственно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оригинала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(использование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допускается),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которое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сохранением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ориентации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оригинала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>-500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dpi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(масштаб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1:1)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аутентичных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признаков</w:t>
      </w:r>
      <w:r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подлинности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(графической</w:t>
      </w:r>
      <w:proofErr w:type="gramEnd"/>
      <w:r>
        <w:rPr>
          <w:rFonts w:ascii="Arial" w:hAnsi="Arial" w:cs="Arial"/>
          <w:sz w:val="24"/>
          <w:szCs w:val="24"/>
        </w:rPr>
        <w:t xml:space="preserve"> подписи лица, печати, углового штампа бланка), с использованием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следующих режимов:</w:t>
      </w:r>
    </w:p>
    <w:p w:rsidR="00E772BB" w:rsidRDefault="00F81C11">
      <w:pPr>
        <w:pStyle w:val="af4"/>
        <w:ind w:left="-284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«черно-белый»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отсутствии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документе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графических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изображений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цветного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текста);</w:t>
      </w:r>
    </w:p>
    <w:p w:rsidR="00E772BB" w:rsidRDefault="00F81C11">
      <w:pPr>
        <w:pStyle w:val="af4"/>
        <w:ind w:left="-284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«оттенки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серого»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документе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графических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изображений,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отличных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цветного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изображения);</w:t>
      </w:r>
    </w:p>
    <w:p w:rsidR="00E772BB" w:rsidRDefault="00F81C11">
      <w:pPr>
        <w:pStyle w:val="af4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-284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</w:t>
      </w:r>
      <w:r>
        <w:rPr>
          <w:rFonts w:ascii="Arial" w:hAnsi="Arial" w:cs="Arial"/>
          <w:spacing w:val="-1"/>
          <w:sz w:val="24"/>
          <w:szCs w:val="24"/>
        </w:rPr>
        <w:t>наличии</w:t>
      </w:r>
      <w:r>
        <w:rPr>
          <w:rFonts w:ascii="Arial" w:hAnsi="Arial" w:cs="Arial"/>
          <w:spacing w:val="-67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цветных графических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изображений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 цветного текста).</w:t>
      </w:r>
    </w:p>
    <w:p w:rsidR="00E772BB" w:rsidRDefault="00F81C11">
      <w:pPr>
        <w:pStyle w:val="af4"/>
        <w:ind w:left="-284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файлов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соответствовать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количеству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каждый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содержит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текстовую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графическую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информацию.</w:t>
      </w:r>
    </w:p>
    <w:p w:rsidR="00E772BB" w:rsidRDefault="00F81C11">
      <w:pPr>
        <w:pStyle w:val="af0"/>
        <w:tabs>
          <w:tab w:val="left" w:pos="1689"/>
        </w:tabs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прилагаемые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сносе,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уведомлению о завершении сноса, представляемые в электронной </w:t>
      </w:r>
      <w:r>
        <w:rPr>
          <w:rFonts w:ascii="Arial" w:hAnsi="Arial" w:cs="Arial"/>
          <w:sz w:val="24"/>
          <w:szCs w:val="24"/>
        </w:rPr>
        <w:t>форме, должны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идентифицировать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количество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листов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документе.</w:t>
      </w:r>
    </w:p>
    <w:p w:rsidR="00E772BB" w:rsidRDefault="00F81C11">
      <w:pPr>
        <w:pStyle w:val="af4"/>
        <w:ind w:left="-284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подлежащие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форматах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xls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xlsx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формируются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представляемого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форме.</w:t>
      </w:r>
    </w:p>
    <w:p w:rsidR="00E772BB" w:rsidRDefault="00F81C11">
      <w:pPr>
        <w:pStyle w:val="af0"/>
        <w:tabs>
          <w:tab w:val="left" w:pos="1417"/>
        </w:tabs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Требования</w:t>
      </w:r>
      <w:r>
        <w:rPr>
          <w:rFonts w:ascii="Arial" w:hAnsi="Arial" w:cs="Arial"/>
          <w:sz w:val="24"/>
          <w:szCs w:val="24"/>
        </w:rPr>
        <w:t xml:space="preserve"> к предоставлению муниципальной услуги в МФЦ определяются соглашением о взаимодействии заключенным между Управлением и МФЦ в порядке, установленном законодательством.</w:t>
      </w:r>
    </w:p>
    <w:p w:rsidR="00E772BB" w:rsidRDefault="00E772BB">
      <w:pPr>
        <w:ind w:left="57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E772BB">
      <w:pPr>
        <w:ind w:left="57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57"/>
        <w:jc w:val="center"/>
        <w:outlineLvl w:val="1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III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 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включающий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озданных реестровых записях, для выдачи дубликата документа, выданного по результатам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доставлении муниципальной услуги без рассмотрения (при необходимости)</w:t>
      </w:r>
    </w:p>
    <w:p w:rsidR="00E772BB" w:rsidRDefault="00F81C11">
      <w:pPr>
        <w:pStyle w:val="ConsPlusNormal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E772BB" w:rsidRDefault="00F81C11">
      <w:pPr>
        <w:tabs>
          <w:tab w:val="left" w:pos="1417"/>
          <w:tab w:val="left" w:pos="9356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направление уведомле</w:t>
      </w:r>
      <w:r>
        <w:rPr>
          <w:rFonts w:ascii="Arial" w:hAnsi="Arial" w:cs="Arial"/>
          <w:sz w:val="24"/>
          <w:szCs w:val="24"/>
        </w:rPr>
        <w:t>ния о планируемом сносе объекта капитального строительства;</w:t>
      </w:r>
    </w:p>
    <w:p w:rsidR="00E772BB" w:rsidRDefault="00F81C11">
      <w:pPr>
        <w:tabs>
          <w:tab w:val="left" w:pos="1417"/>
          <w:tab w:val="left" w:pos="9356"/>
        </w:tabs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2)  направление уведомления о завершении сноса объекта капитального строительства.</w:t>
      </w:r>
    </w:p>
    <w:p w:rsidR="00E772BB" w:rsidRDefault="00F81C11">
      <w:pPr>
        <w:adjustRightInd w:val="0"/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46.1.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</w:t>
      </w:r>
      <w:r>
        <w:rPr>
          <w:rFonts w:ascii="Arial" w:hAnsi="Arial" w:cs="Arial"/>
          <w:sz w:val="24"/>
          <w:szCs w:val="24"/>
          <w:lang w:eastAsia="ru-RU"/>
        </w:rPr>
        <w:t>данных в результате предоставления муниципальной услуги документах и 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  <w:proofErr w:type="gramEnd"/>
    </w:p>
    <w:p w:rsidR="00E772BB" w:rsidRDefault="00F81C11">
      <w:pPr>
        <w:adjustRightInd w:val="0"/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46.2. Порядок оставления запроса заявителя о предоставлении муниципальной услуги </w:t>
      </w:r>
      <w:r>
        <w:rPr>
          <w:rFonts w:ascii="Arial" w:hAnsi="Arial" w:cs="Arial"/>
          <w:sz w:val="24"/>
          <w:szCs w:val="24"/>
          <w:lang w:eastAsia="ru-RU"/>
        </w:rPr>
        <w:t>без рассмотрения не предусмотрен.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Предоставление муниципальной услуги включает в себя выполнение следующих административных процедур: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межведомственное информационное взаимодействие;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предоставления результата муниципальной услуги.</w:t>
      </w:r>
    </w:p>
    <w:p w:rsidR="00E772BB" w:rsidRDefault="00F81C11">
      <w:pPr>
        <w:adjustRightInd w:val="0"/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48. </w:t>
      </w:r>
      <w:r>
        <w:rPr>
          <w:rFonts w:ascii="Arial" w:hAnsi="Arial" w:cs="Arial"/>
          <w:sz w:val="24"/>
          <w:szCs w:val="24"/>
        </w:rPr>
        <w:t>В соответствии с выбранным вариантом предоставления услуги заявит</w:t>
      </w:r>
      <w:r>
        <w:rPr>
          <w:rFonts w:ascii="Arial" w:hAnsi="Arial" w:cs="Arial"/>
          <w:sz w:val="24"/>
          <w:szCs w:val="24"/>
        </w:rPr>
        <w:t>ель обращается   в Управление одним из способов, указанным в пункте 17 Административного регламента.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48.1. Заявитель представляет в Управление уведомление о планируемом сносе и документы, предусмотренные в пункте 20 Административного регламента. 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</w:t>
      </w:r>
      <w:r>
        <w:rPr>
          <w:rFonts w:ascii="Arial" w:hAnsi="Arial" w:cs="Arial"/>
          <w:sz w:val="24"/>
          <w:szCs w:val="24"/>
        </w:rPr>
        <w:t>ия уведомления о планируемом сносе осуществляется не позднее одного рабочего дня, следующего за днем его поступления.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Управление, в которое поступило уведомление о планируемом сносе объекта капитального строительства, в течение семи рабочих дней со дня пос</w:t>
      </w:r>
      <w:r>
        <w:rPr>
          <w:rFonts w:ascii="Arial" w:hAnsi="Arial" w:cs="Arial"/>
          <w:sz w:val="24"/>
          <w:szCs w:val="24"/>
        </w:rPr>
        <w:t xml:space="preserve">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</w:t>
      </w:r>
      <w:r>
        <w:rPr>
          <w:rFonts w:ascii="Arial" w:hAnsi="Arial" w:cs="Arial"/>
          <w:sz w:val="24"/>
          <w:szCs w:val="24"/>
        </w:rPr>
        <w:t xml:space="preserve">таком размещении орган регионального государственного строительного надзора. </w:t>
      </w:r>
      <w:proofErr w:type="gramEnd"/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непредставления документов, указанных в пункте 20.1 Административного регламента, Управление запрашивает их у заявителя.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48.2. </w:t>
      </w:r>
      <w:proofErr w:type="gramStart"/>
      <w:r>
        <w:rPr>
          <w:rFonts w:ascii="Arial" w:hAnsi="Arial" w:cs="Arial"/>
          <w:sz w:val="24"/>
          <w:szCs w:val="24"/>
        </w:rPr>
        <w:t>Застройщик или технический заказчик не поз</w:t>
      </w:r>
      <w:r>
        <w:rPr>
          <w:rFonts w:ascii="Arial" w:hAnsi="Arial" w:cs="Arial"/>
          <w:sz w:val="24"/>
          <w:szCs w:val="24"/>
        </w:rPr>
        <w:t>днее семи рабочих дней после завершения сноса объекта капитального строительства подает в Управление любым способом, указанном в пункте 17 Административного регламента, уведомление о завершении сноса объекта капитального строительства.</w:t>
      </w:r>
      <w:proofErr w:type="gramEnd"/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регистрир</w:t>
      </w:r>
      <w:r>
        <w:rPr>
          <w:rFonts w:ascii="Arial" w:hAnsi="Arial" w:cs="Arial"/>
          <w:sz w:val="24"/>
          <w:szCs w:val="24"/>
        </w:rPr>
        <w:t>ует уведомление 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</w:t>
      </w:r>
      <w:r>
        <w:rPr>
          <w:rFonts w:ascii="Arial" w:hAnsi="Arial" w:cs="Arial"/>
          <w:sz w:val="24"/>
          <w:szCs w:val="24"/>
        </w:rPr>
        <w:t>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Административные процедуры (действия), выполняемые МФЦ, описываются  в соглашении о взаимодействии между Управлени</w:t>
      </w:r>
      <w:r>
        <w:rPr>
          <w:rFonts w:ascii="Arial" w:hAnsi="Arial" w:cs="Arial"/>
          <w:sz w:val="24"/>
          <w:szCs w:val="24"/>
        </w:rPr>
        <w:t>ем и МФЦ.</w:t>
      </w: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Описание административной процедуры профилирования заявителя</w:t>
      </w:r>
    </w:p>
    <w:p w:rsidR="00E772BB" w:rsidRDefault="00E772BB">
      <w:pPr>
        <w:ind w:left="57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E772BB" w:rsidRDefault="00F81C11">
      <w:pPr>
        <w:ind w:left="-284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51.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случае использования Портала заявителю предлагается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E772BB" w:rsidRDefault="00F81C11">
      <w:pPr>
        <w:adjustRightInd w:val="0"/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</w:t>
      </w:r>
      <w:r>
        <w:rPr>
          <w:rFonts w:ascii="Arial" w:hAnsi="Arial" w:cs="Arial"/>
          <w:sz w:val="24"/>
          <w:szCs w:val="24"/>
          <w:lang w:eastAsia="ru-RU"/>
        </w:rPr>
        <w:t>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E772BB" w:rsidRDefault="00E772BB">
      <w:pPr>
        <w:ind w:left="57"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 w:firstLine="54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bookmarkStart w:id="10" w:name="P344"/>
      <w:bookmarkStart w:id="11" w:name="P349"/>
      <w:bookmarkEnd w:id="10"/>
      <w:bookmarkEnd w:id="11"/>
    </w:p>
    <w:p w:rsidR="00E772BB" w:rsidRDefault="00F81C11">
      <w:pPr>
        <w:ind w:left="57" w:firstLine="540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Подразделы, содержащие описание вариантов предоставления муниципальной услуги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Прием запроса и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документов и (или) информации,</w:t>
      </w:r>
    </w:p>
    <w:p w:rsidR="00E772BB" w:rsidRDefault="00F81C11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необходимых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E772BB" w:rsidRDefault="00E772BB">
      <w:pPr>
        <w:ind w:left="57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52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уполномоченному должностному лицу Управления </w:t>
      </w:r>
      <w:r>
        <w:rPr>
          <w:rFonts w:ascii="Arial" w:hAnsi="Arial" w:cs="Arial"/>
          <w:sz w:val="24"/>
          <w:szCs w:val="24"/>
        </w:rPr>
        <w:t>уведомления о планируемом сносе и документов, пред</w:t>
      </w:r>
      <w:r>
        <w:rPr>
          <w:rFonts w:ascii="Arial" w:hAnsi="Arial" w:cs="Arial"/>
          <w:sz w:val="24"/>
          <w:szCs w:val="24"/>
        </w:rPr>
        <w:t>усмотренных пунктом 20 Административного регламента.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При поступлении </w:t>
      </w:r>
      <w:r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электронном виде </w:t>
      </w:r>
      <w:r>
        <w:rPr>
          <w:rFonts w:ascii="Arial" w:hAnsi="Arial" w:cs="Arial"/>
          <w:color w:val="000000" w:themeColor="text1"/>
          <w:sz w:val="24"/>
          <w:szCs w:val="24"/>
        </w:rPr>
        <w:t>через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Портал уполномоченное должностное лицо действует в соответствии с требованиями нормативных правовых актов.</w:t>
      </w:r>
    </w:p>
    <w:p w:rsidR="00E772BB" w:rsidRDefault="00F81C11">
      <w:pPr>
        <w:pStyle w:val="af0"/>
        <w:tabs>
          <w:tab w:val="left" w:pos="1417"/>
        </w:tabs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52.1. Уведомление должно содержать </w:t>
      </w:r>
      <w:r>
        <w:rPr>
          <w:rFonts w:ascii="Arial" w:hAnsi="Arial" w:cs="Arial"/>
          <w:sz w:val="24"/>
          <w:szCs w:val="24"/>
        </w:rPr>
        <w:t>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E772BB" w:rsidRDefault="00F81C11">
      <w:pPr>
        <w:pStyle w:val="af0"/>
        <w:tabs>
          <w:tab w:val="left" w:pos="1417"/>
        </w:tabs>
        <w:ind w:left="-28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52.2. Наличие электронных заявлений, поступивших посредством Портала в государственную информационную систему, используемую Упра</w:t>
      </w:r>
      <w:r>
        <w:rPr>
          <w:rFonts w:ascii="Arial" w:hAnsi="Arial" w:cs="Arial"/>
          <w:sz w:val="24"/>
          <w:szCs w:val="24"/>
        </w:rPr>
        <w:t>влением, уполномоченное должностное лицо проверяет с периодичностью не реже 2 раз в день.</w:t>
      </w:r>
    </w:p>
    <w:p w:rsidR="00E772BB" w:rsidRDefault="00F81C11">
      <w:pPr>
        <w:adjustRightInd w:val="0"/>
        <w:ind w:left="-28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53.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20 Ад</w:t>
      </w:r>
      <w:r>
        <w:rPr>
          <w:rFonts w:ascii="Arial" w:hAnsi="Arial" w:cs="Arial"/>
          <w:sz w:val="24"/>
          <w:szCs w:val="24"/>
          <w:lang w:eastAsia="ru-RU"/>
        </w:rPr>
        <w:t>министративного регламента, заявитель предоставляет способом, установленным в пункте 17 Административного регламента.</w:t>
      </w:r>
    </w:p>
    <w:p w:rsidR="00E772BB" w:rsidRDefault="00F81C11">
      <w:pPr>
        <w:adjustRightInd w:val="0"/>
        <w:ind w:left="-28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</w:t>
      </w:r>
      <w:r>
        <w:rPr>
          <w:rFonts w:ascii="Arial" w:hAnsi="Arial" w:cs="Arial"/>
          <w:sz w:val="24"/>
          <w:szCs w:val="24"/>
          <w:lang w:eastAsia="ru-RU"/>
        </w:rPr>
        <w:t>димых для предоставления муниципальной услуги.</w:t>
      </w:r>
    </w:p>
    <w:p w:rsidR="00E772BB" w:rsidRDefault="00F81C11">
      <w:pPr>
        <w:adjustRightInd w:val="0"/>
        <w:ind w:left="-28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>
        <w:rPr>
          <w:rFonts w:ascii="Arial" w:hAnsi="Arial" w:cs="Arial"/>
          <w:sz w:val="24"/>
          <w:szCs w:val="24"/>
          <w:lang w:eastAsia="ru-RU"/>
        </w:rPr>
        <w:t>Федерации, полномочиями выступать от их имени.</w:t>
      </w:r>
    </w:p>
    <w:p w:rsidR="00E772BB" w:rsidRDefault="00F81C11">
      <w:pPr>
        <w:adjustRightInd w:val="0"/>
        <w:ind w:left="-28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тентификации в соответствии с нормативными правовыми актами</w:t>
      </w:r>
      <w:r>
        <w:rPr>
          <w:rFonts w:ascii="Arial" w:hAnsi="Arial" w:cs="Arial"/>
          <w:sz w:val="24"/>
          <w:szCs w:val="24"/>
          <w:lang w:eastAsia="ru-RU"/>
        </w:rPr>
        <w:t xml:space="preserve">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772BB" w:rsidRDefault="00F81C11">
      <w:pPr>
        <w:adjustRightInd w:val="0"/>
        <w:ind w:left="-284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55. Перечень оснований для принятия решения об отказе в приеме документов, необходимых для предоставления муниц</w:t>
      </w:r>
      <w:r>
        <w:rPr>
          <w:rFonts w:ascii="Arial" w:hAnsi="Arial" w:cs="Arial"/>
          <w:sz w:val="24"/>
          <w:szCs w:val="24"/>
          <w:lang w:eastAsia="ru-RU"/>
        </w:rPr>
        <w:t>ипальной услуги, указан в пункте 24 Административного регламента.</w:t>
      </w:r>
    </w:p>
    <w:p w:rsidR="00E772BB" w:rsidRDefault="00F81C11">
      <w:pPr>
        <w:pStyle w:val="af0"/>
        <w:tabs>
          <w:tab w:val="left" w:pos="1417"/>
        </w:tabs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Уполномоченное должностное лицо Управления осуществляет проверку уведомления и документов на наличие указанных в пункте 24 Административного регламента оснований для отказа в приеме такого у</w:t>
      </w:r>
      <w:r>
        <w:rPr>
          <w:rFonts w:ascii="Arial" w:hAnsi="Arial" w:cs="Arial"/>
          <w:sz w:val="24"/>
          <w:szCs w:val="24"/>
        </w:rPr>
        <w:t xml:space="preserve">ведомления и документов.   </w:t>
      </w:r>
    </w:p>
    <w:p w:rsidR="00E772BB" w:rsidRDefault="00F81C11">
      <w:pPr>
        <w:pStyle w:val="af0"/>
        <w:tabs>
          <w:tab w:val="left" w:pos="1417"/>
        </w:tabs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указанных в пункте 24 Административного регламента оснований </w:t>
      </w:r>
      <w:r>
        <w:rPr>
          <w:rFonts w:ascii="Arial" w:hAnsi="Arial" w:cs="Arial"/>
          <w:sz w:val="24"/>
          <w:szCs w:val="24"/>
        </w:rPr>
        <w:lastRenderedPageBreak/>
        <w:t xml:space="preserve">для отказа в приеме уведомления об окончании строительства уполномоченное должностное лицо принимает решение об отказе в приеме такого уведомления. </w:t>
      </w:r>
    </w:p>
    <w:p w:rsidR="00E772BB" w:rsidRDefault="00F81C11">
      <w:pPr>
        <w:pStyle w:val="ConsPlusNormal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Му</w:t>
      </w:r>
      <w:r>
        <w:rPr>
          <w:rFonts w:ascii="Arial" w:hAnsi="Arial" w:cs="Arial"/>
          <w:sz w:val="24"/>
          <w:szCs w:val="24"/>
        </w:rPr>
        <w:t xml:space="preserve">ниципальная услуга по экстерриториальному принципу не предоставляется.                                             </w:t>
      </w:r>
    </w:p>
    <w:p w:rsidR="00E772BB" w:rsidRDefault="00F81C11">
      <w:pPr>
        <w:adjustRightInd w:val="0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57. Срок регистрации запроса о предоставлении муниципальной услуги                                                    и документов, необходи</w:t>
      </w:r>
      <w:r>
        <w:rPr>
          <w:rFonts w:ascii="Arial" w:hAnsi="Arial" w:cs="Arial"/>
          <w:sz w:val="24"/>
          <w:szCs w:val="24"/>
          <w:lang w:eastAsia="ru-RU"/>
        </w:rPr>
        <w:t>мых для предоставления муниципальной услуги, в Управлении осуществляется не позднее одного рабочего дня, следующего за днем его поступления.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58. Время выполнения административной процедуры: 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течение 1-ого рабочего дня со дня получения уведомления об окончании строительства;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течение 3-х рабочих дней со дня получения уведомления в случае принятия решения об отказе в приеме уведомления. 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Результатом выполнения административной процедуры</w:t>
      </w:r>
      <w:r>
        <w:rPr>
          <w:rFonts w:ascii="Arial" w:hAnsi="Arial" w:cs="Arial"/>
          <w:sz w:val="24"/>
          <w:szCs w:val="24"/>
        </w:rPr>
        <w:t xml:space="preserve"> является: 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регистрационная запись о дате принятия уведомления в журнале по форме, согласно приложению № 3 к Административному регламенту;</w:t>
      </w:r>
    </w:p>
    <w:p w:rsidR="00E772BB" w:rsidRDefault="00F81C11">
      <w:pPr>
        <w:pStyle w:val="af0"/>
        <w:tabs>
          <w:tab w:val="left" w:pos="1417"/>
        </w:tabs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заявителю решения об отказе в приеме уведомления с указанием причин отказа и регистрационная запись о дат</w:t>
      </w:r>
      <w:r>
        <w:rPr>
          <w:rFonts w:ascii="Arial" w:hAnsi="Arial" w:cs="Arial"/>
          <w:sz w:val="24"/>
          <w:szCs w:val="24"/>
        </w:rPr>
        <w:t xml:space="preserve">е направления заявителю такого решения в журнале по форме, согласно приложению № 3 к Административному регламенту.   </w:t>
      </w:r>
    </w:p>
    <w:p w:rsidR="00E772BB" w:rsidRDefault="00E772BB">
      <w:pPr>
        <w:ind w:left="57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Межведомственное информационное взаимодействие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60. Основанием для направления межведомственного запроса в органы (организации), предста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</w:t>
      </w:r>
      <w:hyperlink w:anchor="P165" w:history="1"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пунктом </w:t>
        </w:r>
      </w:hyperlink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21 настоящего Административного регламента.</w:t>
      </w:r>
    </w:p>
    <w:p w:rsidR="00E772BB" w:rsidRDefault="00F81C11">
      <w:pPr>
        <w:pStyle w:val="ConsPlusNormal"/>
        <w:ind w:left="-284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61. </w:t>
      </w:r>
      <w:proofErr w:type="gramStart"/>
      <w:r>
        <w:rPr>
          <w:rFonts w:ascii="Arial" w:hAnsi="Arial" w:cs="Arial"/>
          <w:sz w:val="24"/>
          <w:szCs w:val="24"/>
        </w:rPr>
        <w:t>Уполномоче</w:t>
      </w:r>
      <w:r>
        <w:rPr>
          <w:rFonts w:ascii="Arial" w:hAnsi="Arial" w:cs="Arial"/>
          <w:sz w:val="24"/>
          <w:szCs w:val="24"/>
        </w:rPr>
        <w:t>нное должностное лицо в течение 1-го рабочего дня со дня регистрации уведомления о планируемом сносе направляет запрос в соответствующие исполнительной власти, органы местного самоуправления, органы (организации) в порядке межведомственного информационного</w:t>
      </w:r>
      <w:r>
        <w:rPr>
          <w:rFonts w:ascii="Arial" w:hAnsi="Arial" w:cs="Arial"/>
          <w:sz w:val="24"/>
          <w:szCs w:val="24"/>
        </w:rPr>
        <w:t xml:space="preserve">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62. Время выполнения административной проце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дуры: в течение 1-го рабочего дня со дня получения уведомления о предоставлении муниципальной услуги.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63.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, предоставляющим информацию.</w:t>
      </w: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772BB" w:rsidRDefault="00E772BB">
      <w:pPr>
        <w:ind w:left="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Принятие решения о предоставлен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ии муниципальной услуги (об отказе в предоставлении муниципальной услуги)</w:t>
      </w:r>
    </w:p>
    <w:p w:rsidR="00E772BB" w:rsidRDefault="00E772BB">
      <w:pPr>
        <w:ind w:left="57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65. Основанием для начала административной процедуры является получение уполномоченным должностным лицом уведомления  </w:t>
      </w:r>
      <w:r>
        <w:rPr>
          <w:rFonts w:ascii="Arial" w:hAnsi="Arial" w:cs="Arial"/>
          <w:sz w:val="24"/>
          <w:szCs w:val="24"/>
          <w:lang w:eastAsia="ru-RU"/>
        </w:rPr>
        <w:t>о планируемом сносе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 прилагаемым пакетом документов и ответов на межведомственные запросы.</w:t>
      </w:r>
    </w:p>
    <w:p w:rsidR="00E772BB" w:rsidRDefault="00F81C11">
      <w:p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66. Уполномоченное должностное лицо проводит проверку в соответствии с частью 11 статьи 55.31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ГрК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РФ и размещает уведомление и документы к нему в информационной системе обеспечения гр</w:t>
      </w:r>
      <w:r>
        <w:rPr>
          <w:rFonts w:ascii="Arial" w:hAnsi="Arial" w:cs="Arial"/>
          <w:sz w:val="24"/>
          <w:szCs w:val="24"/>
          <w:lang w:eastAsia="ru-RU"/>
        </w:rPr>
        <w:t>адостроительной деятельности.</w:t>
      </w:r>
    </w:p>
    <w:p w:rsidR="00E772BB" w:rsidRDefault="00F81C11">
      <w:p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67. Управление, в которое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деятельности. </w:t>
      </w: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ения результата предоставления муниципальной услуги</w:t>
      </w: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adjustRightInd w:val="0"/>
        <w:ind w:left="-284" w:firstLine="851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sub_4056"/>
      <w:r>
        <w:rPr>
          <w:rFonts w:ascii="Arial" w:hAnsi="Arial" w:cs="Arial"/>
          <w:sz w:val="24"/>
          <w:szCs w:val="24"/>
          <w:lang w:eastAsia="ru-RU"/>
        </w:rPr>
        <w:t xml:space="preserve">68. </w:t>
      </w:r>
      <w:bookmarkStart w:id="13" w:name="sub_4057"/>
      <w:bookmarkEnd w:id="12"/>
      <w:r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 размещение уведомления о планируемом сносе, уведомления о завершении сноса и уведомление об этом органа регионального государственного строительного на</w:t>
      </w:r>
      <w:r>
        <w:rPr>
          <w:rFonts w:ascii="Arial" w:hAnsi="Arial" w:cs="Arial"/>
          <w:sz w:val="24"/>
          <w:szCs w:val="24"/>
          <w:lang w:eastAsia="ru-RU"/>
        </w:rPr>
        <w:t>дзора.</w:t>
      </w:r>
    </w:p>
    <w:p w:rsidR="00E772BB" w:rsidRDefault="00F81C11">
      <w:pPr>
        <w:adjustRightInd w:val="0"/>
        <w:ind w:left="-284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</w:t>
      </w:r>
      <w:r>
        <w:rPr>
          <w:rFonts w:ascii="Arial" w:hAnsi="Arial" w:cs="Arial"/>
          <w:sz w:val="24"/>
          <w:szCs w:val="24"/>
          <w:lang w:eastAsia="ru-RU"/>
        </w:rPr>
        <w:t xml:space="preserve"> в том числе в электронной форме в личный кабинет заявителя на Портале.</w:t>
      </w:r>
      <w:bookmarkEnd w:id="13"/>
    </w:p>
    <w:p w:rsidR="00E772BB" w:rsidRDefault="00F81C11">
      <w:pPr>
        <w:adjustRightInd w:val="0"/>
        <w:ind w:left="-284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70. В течение 7-ми рабочих дней со дня регистрации уведомления уполномоченное должностное лицо Управления обеспечивает его размещение в государственной информационной системе обеспечен</w:t>
      </w:r>
      <w:r>
        <w:rPr>
          <w:rFonts w:ascii="Arial" w:hAnsi="Arial" w:cs="Arial"/>
          <w:sz w:val="24"/>
          <w:szCs w:val="24"/>
          <w:lang w:eastAsia="ru-RU"/>
        </w:rPr>
        <w:t xml:space="preserve">ия градостроительной деятельности, а также документов, указанных в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части 10 статьи 55.31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ГрК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РФ.</w:t>
      </w:r>
    </w:p>
    <w:p w:rsidR="00E772BB" w:rsidRDefault="00F81C11">
      <w:pPr>
        <w:adjustRightInd w:val="0"/>
        <w:ind w:left="-284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71. В течение 1-го рабочего дня со дня размещения уведомления о планируемом сносе и уведомления о завершении сноса, уполномоченные должностные лица вносят соот</w:t>
      </w:r>
      <w:r>
        <w:rPr>
          <w:rFonts w:ascii="Arial" w:hAnsi="Arial" w:cs="Arial"/>
          <w:sz w:val="24"/>
          <w:szCs w:val="24"/>
          <w:lang w:eastAsia="ru-RU"/>
        </w:rPr>
        <w:t>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E772BB" w:rsidRDefault="00F81C11">
      <w:pPr>
        <w:adjustRightInd w:val="0"/>
        <w:ind w:left="-284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71.1. Возможность получения муниципальной услуги по экстерриториальному принципу отсутствует.</w:t>
      </w:r>
    </w:p>
    <w:p w:rsidR="00E772BB" w:rsidRDefault="00E772BB">
      <w:pPr>
        <w:ind w:left="57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57" w:firstLine="53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Получение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дополнительных сведений от заявителя</w:t>
      </w:r>
    </w:p>
    <w:p w:rsidR="00E772BB" w:rsidRDefault="00E772BB">
      <w:pPr>
        <w:ind w:left="57" w:firstLine="53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ind w:left="-284"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72. Получение дополнительных сведений от заявителя не предусмотрено.</w:t>
      </w:r>
    </w:p>
    <w:p w:rsidR="00E772BB" w:rsidRDefault="00F81C11">
      <w:pPr>
        <w:ind w:left="-284"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72.1. Запрещается требовать от заявителя:</w:t>
      </w:r>
    </w:p>
    <w:p w:rsidR="00E772BB" w:rsidRDefault="00F81C11">
      <w:pPr>
        <w:ind w:left="-284"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представления документов и информации или осуществления действий, представление или осуществле</w:t>
      </w:r>
      <w:r>
        <w:rPr>
          <w:rFonts w:ascii="Arial" w:hAnsi="Arial" w:cs="Arial"/>
          <w:sz w:val="24"/>
          <w:szCs w:val="24"/>
          <w:lang w:eastAsia="ru-RU"/>
        </w:rPr>
        <w:t>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72BB" w:rsidRDefault="00F81C11">
      <w:pPr>
        <w:ind w:left="-284"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</w:t>
      </w:r>
      <w:r>
        <w:rPr>
          <w:rFonts w:ascii="Arial" w:hAnsi="Arial" w:cs="Arial"/>
          <w:sz w:val="24"/>
          <w:szCs w:val="24"/>
          <w:lang w:eastAsia="ru-RU"/>
        </w:rPr>
        <w:t>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</w:t>
      </w:r>
      <w:r>
        <w:rPr>
          <w:rFonts w:ascii="Arial" w:hAnsi="Arial" w:cs="Arial"/>
          <w:sz w:val="24"/>
          <w:szCs w:val="24"/>
          <w:lang w:eastAsia="ru-RU"/>
        </w:rPr>
        <w:t>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27.07.2010  № 210-ФЗ;</w:t>
      </w:r>
    </w:p>
    <w:p w:rsidR="00E772BB" w:rsidRDefault="00F81C11">
      <w:pPr>
        <w:ind w:left="-284"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представления документов и информации,</w:t>
      </w:r>
      <w:r>
        <w:rPr>
          <w:rFonts w:ascii="Arial" w:hAnsi="Arial" w:cs="Arial"/>
          <w:sz w:val="24"/>
          <w:szCs w:val="24"/>
          <w:lang w:eastAsia="ru-RU"/>
        </w:rPr>
        <w:t xml:space="preserve">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</w:t>
      </w:r>
      <w:r>
        <w:rPr>
          <w:rFonts w:ascii="Arial" w:hAnsi="Arial" w:cs="Arial"/>
          <w:sz w:val="24"/>
          <w:szCs w:val="24"/>
          <w:lang w:eastAsia="ru-RU"/>
        </w:rPr>
        <w:t>010 № 210-ФЗ.</w:t>
      </w:r>
    </w:p>
    <w:p w:rsidR="00E772BB" w:rsidRDefault="00E772BB">
      <w:pPr>
        <w:pStyle w:val="ConsPlusNormal"/>
        <w:outlineLvl w:val="1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E772BB" w:rsidRDefault="00F81C11">
      <w:pPr>
        <w:pStyle w:val="ConsPlusNormal"/>
        <w:ind w:left="57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Формы контроля за исполнением административного регламента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соблюдением </w:t>
      </w: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требования к предоставлению муниципальной услуги, а также принятием ими решений</w:t>
      </w: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73. Текущий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определённых административными процедурами, и принятием решений осуществляется уполномоченными должностными лиц</w:t>
      </w:r>
      <w:r>
        <w:rPr>
          <w:rFonts w:ascii="Arial" w:hAnsi="Arial" w:cs="Arial"/>
          <w:color w:val="000000" w:themeColor="text1"/>
          <w:sz w:val="24"/>
          <w:szCs w:val="24"/>
        </w:rPr>
        <w:t>ами Управления, ответственными за предоставление муниципальной услуги.</w:t>
      </w: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74. Текущий контроль осуществляется путём проведения начальником Управления проверок соблюдения и исполнения положений Административного регламента, иных нормативных правовых актов Росс</w:t>
      </w:r>
      <w:r>
        <w:rPr>
          <w:rFonts w:ascii="Arial" w:hAnsi="Arial" w:cs="Arial"/>
          <w:color w:val="000000" w:themeColor="text1"/>
          <w:sz w:val="24"/>
          <w:szCs w:val="24"/>
        </w:rPr>
        <w:t>ийской Федерации уполномоченными должностными лицами Управления.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полнотой и качеством пре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доставления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муниципальной услуги</w:t>
      </w:r>
    </w:p>
    <w:p w:rsidR="00E772BB" w:rsidRDefault="00E772BB">
      <w:pPr>
        <w:ind w:left="57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75. Начальник Управления организует контроль предоставления муниципальной услуги.</w:t>
      </w: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76. Контроль полноты и качества предоставления муниципальной услуги включает в себя проведение проверок, выявление и устранение нарушений пр</w:t>
      </w:r>
      <w:r>
        <w:rPr>
          <w:rFonts w:ascii="Arial" w:hAnsi="Arial" w:cs="Arial"/>
          <w:color w:val="000000" w:themeColor="text1"/>
          <w:sz w:val="24"/>
          <w:szCs w:val="24"/>
        </w:rPr>
        <w:t>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77. Проверки могут быть плановыми или внеплановыми. Порядок и периодичность осуществления плановы</w:t>
      </w:r>
      <w:r>
        <w:rPr>
          <w:rFonts w:ascii="Arial" w:hAnsi="Arial" w:cs="Arial"/>
          <w:color w:val="000000" w:themeColor="text1"/>
          <w:sz w:val="24"/>
          <w:szCs w:val="24"/>
        </w:rPr>
        <w:t>х проверок устанавливается Управлением.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772BB" w:rsidRDefault="00E772BB">
      <w:pPr>
        <w:pStyle w:val="ConsPlusNormal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pStyle w:val="ConsPlusNormal"/>
        <w:ind w:left="57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Ответственность должностных лиц Упр</w:t>
      </w:r>
      <w:r>
        <w:rPr>
          <w:rFonts w:ascii="Arial" w:hAnsi="Arial" w:cs="Arial"/>
          <w:color w:val="000000" w:themeColor="text1"/>
          <w:sz w:val="24"/>
          <w:szCs w:val="24"/>
        </w:rPr>
        <w:t>авления за решения и действия (бездействие), принимаемы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е(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осуществляемые) ими в ходе предоставления муниципальной услуги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78. В случае выявления по результатам проверок нарушений осуществляется привлечение уполномоченных должностных лиц Управления к ответст</w:t>
      </w:r>
      <w:r>
        <w:rPr>
          <w:rFonts w:ascii="Arial" w:hAnsi="Arial" w:cs="Arial"/>
          <w:color w:val="000000" w:themeColor="text1"/>
          <w:sz w:val="24"/>
          <w:szCs w:val="24"/>
        </w:rPr>
        <w:t>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E772BB">
      <w:pPr>
        <w:pStyle w:val="ConsPlusNormal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autoSpaceDE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Требования к поряд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ку и формам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772BB" w:rsidRDefault="00E772BB">
      <w:pPr>
        <w:ind w:left="57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79. Заявители имеют право осуществлять контроль соблюдения положений настоящего Административного регламента, сроков исполнения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772BB" w:rsidRDefault="00E772BB">
      <w:pPr>
        <w:ind w:left="5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ind w:firstLine="567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E772BB" w:rsidRDefault="00F81C11">
      <w:pPr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и действий (бездейств</w:t>
      </w:r>
      <w:r>
        <w:rPr>
          <w:rFonts w:ascii="Arial" w:hAnsi="Arial" w:cs="Arial"/>
          <w:bCs/>
          <w:sz w:val="24"/>
          <w:szCs w:val="24"/>
          <w:lang w:eastAsia="ru-RU"/>
        </w:rPr>
        <w:t>ия) Управления,</w:t>
      </w:r>
    </w:p>
    <w:p w:rsidR="00E772BB" w:rsidRDefault="00F81C11">
      <w:pPr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МФЦ, организаций, осуществляющих </w:t>
      </w:r>
    </w:p>
    <w:p w:rsidR="00E772BB" w:rsidRDefault="00F81C11">
      <w:pPr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функции по предоставлению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муниципальных</w:t>
      </w:r>
      <w:proofErr w:type="gramEnd"/>
    </w:p>
    <w:p w:rsidR="00E772BB" w:rsidRDefault="00F81C11">
      <w:pPr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E772BB" w:rsidRDefault="00E772BB">
      <w:pPr>
        <w:adjustRightInd w:val="0"/>
        <w:ind w:left="5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80. Информация, указанная в данном разделе, размещена на Портале.</w:t>
      </w:r>
    </w:p>
    <w:p w:rsidR="00E772BB" w:rsidRDefault="00E772BB">
      <w:pPr>
        <w:adjustRightInd w:val="0"/>
        <w:ind w:left="57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E772BB">
      <w:pPr>
        <w:adjustRightInd w:val="0"/>
        <w:ind w:left="57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adjustRightInd w:val="0"/>
        <w:ind w:left="57"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Информация для заин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тересованных лиц об их праве на досудебное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772BB" w:rsidRDefault="00E772BB">
      <w:pPr>
        <w:adjustRightInd w:val="0"/>
        <w:ind w:left="57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adjustRightInd w:val="0"/>
        <w:ind w:left="-284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81. В случае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Управления, его должностными лицами нарушены его права, он может обжаловать указанное решение и (или) действие (бездействие) в досудебном (в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несудебном) порядке в соответствии с законодательством Российской Федерации. </w:t>
      </w:r>
    </w:p>
    <w:p w:rsidR="00E772BB" w:rsidRDefault="00E772BB">
      <w:pPr>
        <w:adjustRightInd w:val="0"/>
        <w:ind w:left="57"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72BB" w:rsidRDefault="00F81C11">
      <w:pPr>
        <w:adjustRightInd w:val="0"/>
        <w:ind w:left="57"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Управление,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772BB" w:rsidRDefault="00E772BB">
      <w:pPr>
        <w:adjustRightInd w:val="0"/>
        <w:ind w:left="57" w:firstLine="7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72BB" w:rsidRDefault="00F81C11">
      <w:pPr>
        <w:tabs>
          <w:tab w:val="left" w:pos="709"/>
        </w:tabs>
        <w:adjustRightInd w:val="0"/>
        <w:ind w:left="-284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82. Жалоба подается в Управление, МФЦ, либо в орган, являющийся учредителем МФЦ, а также антимонопольный орган.</w:t>
      </w:r>
    </w:p>
    <w:p w:rsidR="00E772BB" w:rsidRDefault="00F81C11">
      <w:pPr>
        <w:adjustRightInd w:val="0"/>
        <w:ind w:left="-284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Жалобы на решения и действия (бездействие) руководителя Управления, подаются в администрацию города Бузулука.</w:t>
      </w:r>
    </w:p>
    <w:p w:rsidR="00E772BB" w:rsidRDefault="00F81C11">
      <w:pPr>
        <w:ind w:left="-284"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Жалобы на решения и действия (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772BB" w:rsidRDefault="00E772BB">
      <w:pPr>
        <w:adjustRightInd w:val="0"/>
        <w:ind w:left="57"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72BB" w:rsidRDefault="00F81C11">
      <w:pPr>
        <w:adjustRightInd w:val="0"/>
        <w:ind w:left="57"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Способы информирования заявителей о порядке подачи и</w:t>
      </w:r>
    </w:p>
    <w:p w:rsidR="00E772BB" w:rsidRDefault="00F81C11">
      <w:pPr>
        <w:adjustRightInd w:val="0"/>
        <w:ind w:left="57"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рассмотрения жалобы, в том числе с использованием Портала</w:t>
      </w:r>
    </w:p>
    <w:p w:rsidR="00E772BB" w:rsidRDefault="00E772BB">
      <w:pPr>
        <w:adjustRightInd w:val="0"/>
        <w:ind w:left="57"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72BB" w:rsidRDefault="00F81C11">
      <w:pPr>
        <w:adjustRightInd w:val="0"/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83. Информи</w:t>
      </w:r>
      <w:r>
        <w:rPr>
          <w:rFonts w:ascii="Arial" w:hAnsi="Arial" w:cs="Arial"/>
          <w:color w:val="000000" w:themeColor="text1"/>
          <w:sz w:val="24"/>
          <w:szCs w:val="24"/>
        </w:rPr>
        <w:t>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Муниципального образования город Бузулук Оренбургской области, на Порта</w:t>
      </w:r>
      <w:r>
        <w:rPr>
          <w:rFonts w:ascii="Arial" w:hAnsi="Arial" w:cs="Arial"/>
          <w:color w:val="000000" w:themeColor="text1"/>
          <w:sz w:val="24"/>
          <w:szCs w:val="24"/>
        </w:rPr>
        <w:t>ле.</w:t>
      </w:r>
    </w:p>
    <w:p w:rsidR="00E772BB" w:rsidRDefault="00E772BB">
      <w:pPr>
        <w:adjustRightInd w:val="0"/>
        <w:ind w:left="5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adjustRightInd w:val="0"/>
        <w:ind w:left="57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</w:t>
      </w:r>
    </w:p>
    <w:p w:rsidR="00E772BB" w:rsidRDefault="00E772BB">
      <w:pPr>
        <w:adjustRightInd w:val="0"/>
        <w:ind w:left="57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adjustRightInd w:val="0"/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84. Федеральный </w:t>
      </w:r>
      <w:hyperlink r:id="rId15" w:history="1">
        <w:r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E772BB" w:rsidRDefault="00F81C11">
      <w:pPr>
        <w:adjustRightInd w:val="0"/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6" w:anchor="/document/27537955/entry/0" w:history="1">
        <w:proofErr w:type="gramStart"/>
        <w:r>
          <w:rPr>
            <w:rFonts w:ascii="Arial" w:hAnsi="Arial" w:cs="Arial"/>
            <w:color w:val="000000" w:themeColor="text1"/>
            <w:sz w:val="24"/>
            <w:szCs w:val="24"/>
          </w:rPr>
          <w:t>постановление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 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</w:t>
      </w:r>
      <w:r>
        <w:rPr>
          <w:rFonts w:ascii="Arial" w:hAnsi="Arial" w:cs="Arial"/>
          <w:color w:val="000000" w:themeColor="text1"/>
          <w:sz w:val="24"/>
          <w:szCs w:val="24"/>
        </w:rPr>
        <w:t>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анизаций, предусмотренных </w:t>
      </w:r>
      <w:hyperlink r:id="rId17" w:history="1">
        <w:r>
          <w:rPr>
            <w:rFonts w:ascii="Arial" w:hAnsi="Arial" w:cs="Arial"/>
            <w:color w:val="000000" w:themeColor="text1"/>
            <w:sz w:val="24"/>
            <w:szCs w:val="24"/>
          </w:rPr>
          <w:t>частью</w:t>
        </w:r>
        <w:proofErr w:type="gramEnd"/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1.1 статьи 16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«Об организации предоставл</w:t>
      </w:r>
      <w:r>
        <w:rPr>
          <w:rFonts w:ascii="Arial" w:hAnsi="Arial" w:cs="Arial"/>
          <w:color w:val="000000" w:themeColor="text1"/>
          <w:sz w:val="24"/>
          <w:szCs w:val="24"/>
        </w:rPr>
        <w:t>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772BB" w:rsidRDefault="00E772BB">
      <w:pPr>
        <w:adjustRightInd w:val="0"/>
        <w:ind w:left="-284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E772BB">
      <w:pPr>
        <w:adjustRightInd w:val="0"/>
        <w:ind w:left="5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E772BB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9"/>
        <w:tblW w:w="511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E772BB">
        <w:trPr>
          <w:trHeight w:val="1556"/>
        </w:trPr>
        <w:tc>
          <w:tcPr>
            <w:tcW w:w="5117" w:type="dxa"/>
          </w:tcPr>
          <w:p w:rsidR="00E772BB" w:rsidRDefault="00F81C11">
            <w:pPr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Приложение № 1 к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административному регламенту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Направление уведомления о планируемом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E772BB" w:rsidRDefault="00E772BB">
            <w:pPr>
              <w:tabs>
                <w:tab w:val="left" w:pos="5245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72BB" w:rsidRDefault="00E772BB">
      <w:pPr>
        <w:adjustRightInd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jc w:val="center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 Е Р Е Ч Е Н Ь </w:t>
      </w:r>
    </w:p>
    <w:p w:rsidR="00E772BB" w:rsidRDefault="00F81C11">
      <w:pPr>
        <w:widowControl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</w:t>
      </w:r>
      <w:r>
        <w:rPr>
          <w:rFonts w:ascii="Arial" w:hAnsi="Arial" w:cs="Arial"/>
          <w:bCs/>
          <w:sz w:val="24"/>
          <w:szCs w:val="24"/>
          <w:lang w:eastAsia="ru-RU"/>
        </w:rPr>
        <w:t>слуги</w:t>
      </w:r>
    </w:p>
    <w:p w:rsidR="00E772BB" w:rsidRDefault="00E772BB">
      <w:pPr>
        <w:widowControl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E772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772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ind w:right="74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Заявитель обратился с уведомлением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о планируемом сносе объекта капитального строительства</w:t>
            </w:r>
          </w:p>
        </w:tc>
      </w:tr>
      <w:tr w:rsidR="00E772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Заявитель обратился с уведомлением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о завершении сноса объекта капитального строительства</w:t>
            </w:r>
          </w:p>
        </w:tc>
      </w:tr>
    </w:tbl>
    <w:p w:rsidR="00E772BB" w:rsidRDefault="00E772BB">
      <w:pPr>
        <w:widowControl/>
        <w:adjustRightInd w:val="0"/>
        <w:ind w:right="74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E772BB">
      <w:pPr>
        <w:widowControl/>
        <w:adjustRightInd w:val="0"/>
        <w:ind w:right="74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E772BB">
      <w:pPr>
        <w:widowControl/>
        <w:adjustRightInd w:val="0"/>
        <w:ind w:right="74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adjustRightInd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Приложение № 1.1 к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административному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регламенту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Направление уведомления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о планируемом сносе объекта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капитального строительства и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уведомления о завершении сноса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объекта капитального строительства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E772BB" w:rsidRDefault="00E772BB">
      <w:pPr>
        <w:widowControl/>
        <w:adjustRightInd w:val="0"/>
        <w:ind w:right="74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ind w:right="74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Уведомление о планируемом с</w:t>
      </w:r>
      <w:r>
        <w:rPr>
          <w:rFonts w:ascii="Arial" w:eastAsiaTheme="minorHAnsi" w:hAnsi="Arial" w:cs="Arial"/>
          <w:sz w:val="24"/>
          <w:szCs w:val="24"/>
        </w:rPr>
        <w:t>носе объекта капитального строительства</w:t>
      </w:r>
    </w:p>
    <w:p w:rsidR="00E772BB" w:rsidRDefault="00E772BB">
      <w:pPr>
        <w:widowControl/>
        <w:adjustRightInd w:val="0"/>
        <w:ind w:right="74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                           "__" _________ 20__ г.</w:t>
      </w: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</w:t>
      </w: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___________________________________________________________</w:t>
      </w:r>
      <w:r>
        <w:rPr>
          <w:rFonts w:ascii="Arial" w:eastAsiaTheme="minorHAnsi" w:hAnsi="Arial" w:cs="Arial"/>
          <w:sz w:val="24"/>
          <w:szCs w:val="24"/>
        </w:rPr>
        <w:t>____________________</w:t>
      </w: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объекта</w:t>
      </w:r>
      <w:proofErr w:type="gramEnd"/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капитального строительства или в случае, если объект капитального строительства расположен на </w:t>
      </w:r>
      <w:proofErr w:type="gramStart"/>
      <w:r>
        <w:rPr>
          <w:rFonts w:ascii="Arial" w:eastAsiaTheme="minorHAnsi" w:hAnsi="Arial" w:cs="Arial"/>
          <w:sz w:val="24"/>
          <w:szCs w:val="24"/>
        </w:rPr>
        <w:t>межселенной</w:t>
      </w:r>
      <w:proofErr w:type="gramEnd"/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территории, органа местного</w:t>
      </w:r>
      <w:r>
        <w:rPr>
          <w:rFonts w:ascii="Arial" w:eastAsiaTheme="minorHAnsi" w:hAnsi="Arial" w:cs="Arial"/>
          <w:sz w:val="24"/>
          <w:szCs w:val="24"/>
        </w:rPr>
        <w:t xml:space="preserve"> самоуправления муниципального района)</w:t>
      </w:r>
    </w:p>
    <w:p w:rsidR="00E772BB" w:rsidRDefault="00E772BB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 Сведения о застройщике, техническом заказчике</w:t>
      </w:r>
    </w:p>
    <w:p w:rsidR="00E772BB" w:rsidRDefault="00E772BB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709"/>
      </w:tblGrid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жительства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Реквизиты</w:t>
            </w:r>
            <w:proofErr w:type="spellEnd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документа</w:t>
            </w:r>
            <w:proofErr w:type="spellEnd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lastRenderedPageBreak/>
              <w:t>удостоверяющего</w:t>
            </w:r>
            <w:proofErr w:type="spellEnd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личность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lastRenderedPageBreak/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нахождения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Государственный регистрационный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Идентификационный номер налогоплательщика, за исключением с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</w:tbl>
    <w:p w:rsidR="00E772BB" w:rsidRDefault="00E772BB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E772BB" w:rsidRDefault="00E772BB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 Сведения о земельном участке</w:t>
      </w:r>
    </w:p>
    <w:p w:rsidR="00E772BB" w:rsidRDefault="00E772BB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851"/>
      </w:tblGrid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Сведения о праве застройщика на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</w:tbl>
    <w:p w:rsidR="00E772BB" w:rsidRDefault="00E772BB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Сведения об объекте капитального строительства, подлежащем сносу</w:t>
      </w:r>
    </w:p>
    <w:p w:rsidR="00E772BB" w:rsidRDefault="00E772BB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851"/>
      </w:tblGrid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Кадастровый номер объекта капитального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Сведения о праве застройщика на объект капитального строительства (правоустанавливающие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lastRenderedPageBreak/>
              <w:t>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lastRenderedPageBreak/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val="en-US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таких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решения л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ибо обязательства)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</w:tbl>
    <w:p w:rsidR="00E772BB" w:rsidRDefault="00E772BB">
      <w:pPr>
        <w:widowControl/>
        <w:adjustRightInd w:val="0"/>
        <w:ind w:firstLine="54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Почтовый адрес и (или) адрес электронной почты для связи: __________________________</w:t>
      </w: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</w:t>
      </w:r>
    </w:p>
    <w:p w:rsidR="00E772BB" w:rsidRDefault="00E772BB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Настоящим уведомлением я </w:t>
      </w:r>
      <w:r>
        <w:rPr>
          <w:rFonts w:ascii="Arial" w:eastAsiaTheme="minorHAnsi" w:hAnsi="Arial" w:cs="Arial"/>
          <w:sz w:val="24"/>
          <w:szCs w:val="24"/>
        </w:rPr>
        <w:t>______________________________________________________</w:t>
      </w:r>
    </w:p>
    <w:p w:rsidR="00E772BB" w:rsidRDefault="00E772BB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</w:t>
      </w: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eastAsiaTheme="minorHAnsi" w:hAnsi="Arial" w:cs="Arial"/>
          <w:sz w:val="24"/>
          <w:szCs w:val="24"/>
        </w:rPr>
        <w:t>(фамилия, имя, отчество (при наличии)</w:t>
      </w:r>
      <w:proofErr w:type="gramEnd"/>
    </w:p>
    <w:p w:rsidR="00E772BB" w:rsidRDefault="00F81C11">
      <w:pPr>
        <w:widowControl/>
        <w:adjustRightInd w:val="0"/>
        <w:outlineLvl w:val="0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даю согласие на обработку персональных данных (в случае если за</w:t>
      </w:r>
      <w:r>
        <w:rPr>
          <w:rFonts w:ascii="Arial" w:eastAsiaTheme="minorHAnsi" w:hAnsi="Arial" w:cs="Arial"/>
          <w:sz w:val="24"/>
          <w:szCs w:val="24"/>
        </w:rPr>
        <w:t xml:space="preserve">стройщиком является </w:t>
      </w:r>
      <w:proofErr w:type="gramEnd"/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физическое лицо).</w:t>
      </w:r>
    </w:p>
    <w:p w:rsidR="00E772BB" w:rsidRDefault="00E772BB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  ___________  ____________________________</w:t>
      </w: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</w:t>
      </w:r>
      <w:proofErr w:type="gramStart"/>
      <w:r>
        <w:rPr>
          <w:rFonts w:ascii="Arial" w:eastAsiaTheme="minorHAnsi" w:hAnsi="Arial" w:cs="Arial"/>
          <w:sz w:val="24"/>
          <w:szCs w:val="24"/>
        </w:rPr>
        <w:t>(должность, в случае, если                                                   (подпись)                              (расшифровка подписи)</w:t>
      </w:r>
      <w:proofErr w:type="gramEnd"/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застройщиком или техническим</w:t>
      </w: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заказчиком является </w:t>
      </w:r>
      <w:proofErr w:type="gramStart"/>
      <w:r>
        <w:rPr>
          <w:rFonts w:ascii="Arial" w:eastAsiaTheme="minorHAnsi" w:hAnsi="Arial" w:cs="Arial"/>
          <w:sz w:val="24"/>
          <w:szCs w:val="24"/>
        </w:rPr>
        <w:t>юридическое</w:t>
      </w:r>
      <w:proofErr w:type="gramEnd"/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лицо)</w:t>
      </w:r>
    </w:p>
    <w:p w:rsidR="00E772BB" w:rsidRDefault="00E772BB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М.П.</w:t>
      </w:r>
    </w:p>
    <w:p w:rsidR="00E772BB" w:rsidRDefault="00F81C11">
      <w:pPr>
        <w:widowControl/>
        <w:adjustRightInd w:val="0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(при наличии)</w:t>
      </w:r>
    </w:p>
    <w:p w:rsidR="00E772BB" w:rsidRDefault="00E772BB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К настоящему уведомлению прилагаются: __________________________________________</w:t>
      </w: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</w:t>
      </w:r>
      <w:r>
        <w:rPr>
          <w:rFonts w:ascii="Arial" w:eastAsiaTheme="minorHAnsi" w:hAnsi="Arial" w:cs="Arial"/>
          <w:sz w:val="24"/>
          <w:szCs w:val="24"/>
        </w:rPr>
        <w:t>__________________________________</w:t>
      </w: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</w:t>
      </w: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 xml:space="preserve">(документы в соответствии с </w:t>
      </w:r>
      <w:hyperlink r:id="rId18" w:history="1">
        <w:r>
          <w:rPr>
            <w:rStyle w:val="aa"/>
            <w:rFonts w:ascii="Arial" w:eastAsiaTheme="minorHAnsi" w:hAnsi="Arial" w:cs="Arial"/>
            <w:color w:val="0000FF"/>
            <w:sz w:val="24"/>
            <w:szCs w:val="24"/>
          </w:rPr>
          <w:t>частью 10 статьи 55.31</w:t>
        </w:r>
      </w:hyperlink>
      <w:r>
        <w:rPr>
          <w:rFonts w:ascii="Arial" w:eastAsiaTheme="minorHAnsi" w:hAnsi="Arial" w:cs="Arial"/>
          <w:sz w:val="24"/>
          <w:szCs w:val="24"/>
        </w:rPr>
        <w:t xml:space="preserve"> Градостроительного кодекса Российской Федерации</w:t>
      </w:r>
      <w:proofErr w:type="gramEnd"/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(Собрание законодательства Российской Федерации, 2005, N 1, ст. 16; 2018, N 32, ст. 5133, 5135)</w:t>
      </w:r>
    </w:p>
    <w:p w:rsidR="00E772BB" w:rsidRDefault="00E772BB">
      <w:pPr>
        <w:ind w:left="57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505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</w:tblGrid>
      <w:tr w:rsidR="00E772BB">
        <w:trPr>
          <w:trHeight w:val="872"/>
        </w:trPr>
        <w:tc>
          <w:tcPr>
            <w:tcW w:w="5057" w:type="dxa"/>
          </w:tcPr>
          <w:p w:rsidR="00E772BB" w:rsidRDefault="00F81C11">
            <w:pPr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Приложение № 2 к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административному регламе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нту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E772BB" w:rsidRDefault="00E772BB">
            <w:pPr>
              <w:tabs>
                <w:tab w:val="left" w:pos="5245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Уведомление о завершении сноса объекта капитального строительства</w:t>
      </w:r>
    </w:p>
    <w:p w:rsidR="00E772BB" w:rsidRDefault="00E772BB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"__" _________ 20__ г.</w:t>
      </w:r>
    </w:p>
    <w:p w:rsidR="00E772BB" w:rsidRDefault="00E772BB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(наименование органа местного самоуправления поселения, городского округа</w:t>
      </w:r>
      <w:proofErr w:type="gramEnd"/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по месту нахождения земельного</w:t>
      </w:r>
      <w:r>
        <w:rPr>
          <w:rFonts w:ascii="Arial" w:eastAsiaTheme="minorHAnsi" w:hAnsi="Arial" w:cs="Arial"/>
          <w:sz w:val="24"/>
          <w:szCs w:val="24"/>
        </w:rPr>
        <w:t xml:space="preserve"> участка, на котором располагался </w:t>
      </w:r>
      <w:proofErr w:type="gramStart"/>
      <w:r>
        <w:rPr>
          <w:rFonts w:ascii="Arial" w:eastAsiaTheme="minorHAnsi" w:hAnsi="Arial" w:cs="Arial"/>
          <w:sz w:val="24"/>
          <w:szCs w:val="24"/>
        </w:rPr>
        <w:t>снесенный</w:t>
      </w:r>
      <w:proofErr w:type="gramEnd"/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объект капитального строительства, или в случае, если такой земельный</w:t>
      </w: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участок находится на межселенной территории, - наименование органа</w:t>
      </w: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местного самоуправления муниципального района)</w:t>
      </w:r>
    </w:p>
    <w:p w:rsidR="00E772BB" w:rsidRDefault="00E772BB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Сведения о застройщике, </w:t>
      </w:r>
      <w:r>
        <w:rPr>
          <w:rFonts w:ascii="Arial" w:eastAsiaTheme="minorHAnsi" w:hAnsi="Arial" w:cs="Arial"/>
          <w:sz w:val="24"/>
          <w:szCs w:val="24"/>
        </w:rPr>
        <w:t>техническом заказчике</w:t>
      </w:r>
    </w:p>
    <w:p w:rsidR="00E772BB" w:rsidRDefault="00E772BB">
      <w:pPr>
        <w:widowControl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Сведения о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Идентификационный номер налогоплательщика, за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lastRenderedPageBreak/>
              <w:t>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</w:tbl>
    <w:p w:rsidR="00E772BB" w:rsidRDefault="00E772BB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E772BB" w:rsidRDefault="00F81C11">
      <w:pPr>
        <w:widowControl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2. Сведения о земельном участке</w:t>
      </w:r>
    </w:p>
    <w:p w:rsidR="00E772BB" w:rsidRDefault="00E772BB">
      <w:pPr>
        <w:widowControl/>
        <w:adjustRightInd w:val="0"/>
        <w:ind w:firstLine="54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Сведения о праве застройщика на земельный участок (правоустанавливающие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E772B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F81C11">
            <w:pPr>
              <w:widowControl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B" w:rsidRDefault="00E772BB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</w:tbl>
    <w:p w:rsidR="00E772BB" w:rsidRDefault="00E772BB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Настоящим  уведомляю   о  сносе   объекта   капитального  строительства</w:t>
      </w: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_________________________________________________, </w:t>
      </w:r>
      <w:proofErr w:type="gramStart"/>
      <w:r>
        <w:rPr>
          <w:rFonts w:ascii="Arial" w:eastAsiaTheme="minorHAnsi" w:hAnsi="Arial" w:cs="Arial"/>
          <w:sz w:val="24"/>
          <w:szCs w:val="24"/>
        </w:rPr>
        <w:t>указанного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в уведомлении</w:t>
      </w: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Theme="minorHAnsi" w:hAnsi="Arial" w:cs="Arial"/>
          <w:sz w:val="24"/>
          <w:szCs w:val="24"/>
        </w:rPr>
        <w:t>(кадастровый номер объекта капитального</w:t>
      </w:r>
      <w:proofErr w:type="gramEnd"/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строительства (при наличии)</w:t>
      </w: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 планируемом сносе объекта капитального строительства от "_____" __________ 20_____ г.</w:t>
      </w: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                                  (дата направления)</w:t>
      </w:r>
    </w:p>
    <w:p w:rsidR="00E772BB" w:rsidRDefault="00E772BB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Почтовый </w:t>
      </w:r>
      <w:r>
        <w:rPr>
          <w:rFonts w:ascii="Arial" w:eastAsiaTheme="minorHAnsi" w:hAnsi="Arial" w:cs="Arial"/>
          <w:sz w:val="24"/>
          <w:szCs w:val="24"/>
        </w:rPr>
        <w:t>адрес и (или) адрес электронной почты для связи: _____________________________</w:t>
      </w: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__________________________________________________________________________________</w:t>
      </w:r>
    </w:p>
    <w:p w:rsidR="00E772BB" w:rsidRDefault="00E772BB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Настоящим уведомлением я _________________________________________________________</w:t>
      </w: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eastAsiaTheme="minorHAnsi" w:hAnsi="Arial" w:cs="Arial"/>
          <w:sz w:val="24"/>
          <w:szCs w:val="24"/>
        </w:rPr>
        <w:t>(фамилия, имя, отчество (при наличии)</w:t>
      </w:r>
      <w:proofErr w:type="gramEnd"/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даю согласие на обработку персональных данных (в случае если застройщиком является</w:t>
      </w:r>
      <w:proofErr w:type="gramEnd"/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физическое лицо).</w:t>
      </w:r>
    </w:p>
    <w:p w:rsidR="00E772BB" w:rsidRDefault="00E772BB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  ___________  ____________________________</w:t>
      </w: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</w:t>
      </w:r>
      <w:proofErr w:type="gramStart"/>
      <w:r>
        <w:rPr>
          <w:rFonts w:ascii="Arial" w:eastAsiaTheme="minorHAnsi" w:hAnsi="Arial" w:cs="Arial"/>
          <w:sz w:val="24"/>
          <w:szCs w:val="24"/>
        </w:rPr>
        <w:t>(должность, в с</w:t>
      </w:r>
      <w:r>
        <w:rPr>
          <w:rFonts w:ascii="Arial" w:eastAsiaTheme="minorHAnsi" w:hAnsi="Arial" w:cs="Arial"/>
          <w:sz w:val="24"/>
          <w:szCs w:val="24"/>
        </w:rPr>
        <w:t>лучае, если                                                 (подпись)                          (расшифровка подписи)</w:t>
      </w:r>
      <w:proofErr w:type="gramEnd"/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застройщиком или техническим</w:t>
      </w: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заказчиком является </w:t>
      </w:r>
      <w:proofErr w:type="gramStart"/>
      <w:r>
        <w:rPr>
          <w:rFonts w:ascii="Arial" w:eastAsiaTheme="minorHAnsi" w:hAnsi="Arial" w:cs="Arial"/>
          <w:sz w:val="24"/>
          <w:szCs w:val="24"/>
        </w:rPr>
        <w:t>юридическое</w:t>
      </w:r>
      <w:proofErr w:type="gramEnd"/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лицо)</w:t>
      </w:r>
    </w:p>
    <w:p w:rsidR="00E772BB" w:rsidRDefault="00E772BB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М.П.</w:t>
      </w:r>
    </w:p>
    <w:p w:rsidR="00E772BB" w:rsidRDefault="00F81C11">
      <w:pPr>
        <w:widowControl/>
        <w:adjustRightInd w:val="0"/>
        <w:ind w:left="-426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(при наличии)</w:t>
      </w: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ind w:left="5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72BB" w:rsidRDefault="00E772BB">
      <w:pPr>
        <w:framePr w:h="9346" w:hRule="exact" w:wrap="auto" w:hAnchor="text" w:y="-8797"/>
        <w:ind w:left="57"/>
        <w:rPr>
          <w:rFonts w:ascii="Arial" w:eastAsia="Calibri" w:hAnsi="Arial" w:cs="Arial"/>
          <w:color w:val="000000" w:themeColor="text1"/>
          <w:sz w:val="24"/>
          <w:szCs w:val="24"/>
        </w:rPr>
        <w:sectPr w:rsidR="00E772BB">
          <w:headerReference w:type="default" r:id="rId19"/>
          <w:pgSz w:w="11906" w:h="16838"/>
          <w:pgMar w:top="567" w:right="707" w:bottom="568" w:left="1701" w:header="708" w:footer="708" w:gutter="0"/>
          <w:cols w:space="708"/>
          <w:titlePg/>
          <w:docGrid w:linePitch="381"/>
        </w:sectPr>
      </w:pPr>
    </w:p>
    <w:p w:rsidR="00E772BB" w:rsidRDefault="00F81C11">
      <w:pPr>
        <w:adjustRightInd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 3 к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административному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регламенту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Направление уведомления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о планируемом сносе объекта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капитального строительства и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уведомления о завершении сноса </w:t>
      </w:r>
    </w:p>
    <w:p w:rsidR="00E772BB" w:rsidRDefault="00F81C11">
      <w:pPr>
        <w:adjustRightInd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объекта капитал</w:t>
      </w:r>
      <w:r>
        <w:rPr>
          <w:rFonts w:ascii="Arial" w:hAnsi="Arial" w:cs="Arial"/>
          <w:sz w:val="24"/>
          <w:szCs w:val="24"/>
          <w:lang w:eastAsia="ru-RU"/>
        </w:rPr>
        <w:t>ьного строительства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E772BB" w:rsidRDefault="00E772BB">
      <w:pPr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E772B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E772B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72BB" w:rsidRDefault="00F81C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>Журнал регистрации уведомлений о планируемом строительстве, уведомлений о завершении сноса</w:t>
      </w:r>
    </w:p>
    <w:p w:rsidR="00E772BB" w:rsidRDefault="00F81C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объекта капитального строительства</w:t>
      </w:r>
    </w:p>
    <w:p w:rsidR="00E772BB" w:rsidRDefault="00E772BB">
      <w:pPr>
        <w:tabs>
          <w:tab w:val="left" w:pos="5910"/>
        </w:tabs>
        <w:rPr>
          <w:rFonts w:ascii="Arial" w:hAnsi="Arial" w:cs="Arial"/>
          <w:sz w:val="24"/>
          <w:szCs w:val="24"/>
        </w:rPr>
      </w:pPr>
    </w:p>
    <w:p w:rsidR="00E772BB" w:rsidRDefault="00E772BB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14677" w:type="dxa"/>
        <w:tblLook w:val="04A0" w:firstRow="1" w:lastRow="0" w:firstColumn="1" w:lastColumn="0" w:noHBand="0" w:noVBand="1"/>
      </w:tblPr>
      <w:tblGrid>
        <w:gridCol w:w="543"/>
        <w:gridCol w:w="1914"/>
        <w:gridCol w:w="1883"/>
        <w:gridCol w:w="2183"/>
        <w:gridCol w:w="1883"/>
        <w:gridCol w:w="2048"/>
        <w:gridCol w:w="2048"/>
        <w:gridCol w:w="2048"/>
        <w:gridCol w:w="1614"/>
      </w:tblGrid>
      <w:tr w:rsidR="00E772BB">
        <w:tc>
          <w:tcPr>
            <w:tcW w:w="534" w:type="dxa"/>
          </w:tcPr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</w:tcPr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Дата представления заявителем документов (дата регистрации)</w:t>
            </w:r>
          </w:p>
        </w:tc>
        <w:tc>
          <w:tcPr>
            <w:tcW w:w="1701" w:type="dxa"/>
          </w:tcPr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532" w:type="dxa"/>
          </w:tcPr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инициалы  уполномоченного должностного лица, принявшего документы</w:t>
            </w:r>
          </w:p>
        </w:tc>
        <w:tc>
          <w:tcPr>
            <w:tcW w:w="1532" w:type="dxa"/>
          </w:tcPr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Наименование    поступившего уведомления   </w:t>
            </w:r>
          </w:p>
        </w:tc>
        <w:tc>
          <w:tcPr>
            <w:tcW w:w="1756" w:type="dxa"/>
          </w:tcPr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Дата, номер и название</w:t>
            </w:r>
          </w:p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документа, являющегося результатом предоставления муниципальной услуги  </w:t>
            </w:r>
          </w:p>
          <w:p w:rsidR="00E772BB" w:rsidRDefault="00E772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получения заявителем </w:t>
            </w:r>
          </w:p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(при личном получении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документа, являющегося результатом предоставления муниципальной </w:t>
            </w:r>
          </w:p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услуги   </w:t>
            </w:r>
          </w:p>
          <w:p w:rsidR="00E772BB" w:rsidRDefault="00E772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Подпись лица </w:t>
            </w:r>
          </w:p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E772BB" w:rsidRDefault="00E772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772BB" w:rsidRDefault="00F81C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E772BB" w:rsidRDefault="00E772BB">
      <w:pPr>
        <w:rPr>
          <w:rFonts w:ascii="Arial" w:hAnsi="Arial" w:cs="Arial"/>
          <w:sz w:val="24"/>
          <w:szCs w:val="24"/>
        </w:rPr>
      </w:pPr>
    </w:p>
    <w:p w:rsidR="00E772BB" w:rsidRDefault="00E772BB">
      <w:pPr>
        <w:rPr>
          <w:rFonts w:ascii="Arial" w:hAnsi="Arial" w:cs="Arial"/>
          <w:sz w:val="24"/>
          <w:szCs w:val="24"/>
          <w:lang w:val="en-US"/>
        </w:rPr>
      </w:pPr>
    </w:p>
    <w:p w:rsidR="00E772BB" w:rsidRDefault="00E772BB">
      <w:pPr>
        <w:rPr>
          <w:rFonts w:ascii="Arial" w:hAnsi="Arial" w:cs="Arial"/>
          <w:sz w:val="24"/>
          <w:szCs w:val="24"/>
          <w:lang w:val="en-US"/>
        </w:rPr>
      </w:pPr>
    </w:p>
    <w:sectPr w:rsidR="00E772B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 w:code="1"/>
      <w:pgMar w:top="851" w:right="1134" w:bottom="1134" w:left="1134" w:header="567" w:footer="567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11" w:rsidRDefault="00F81C11">
      <w:r>
        <w:separator/>
      </w:r>
    </w:p>
  </w:endnote>
  <w:endnote w:type="continuationSeparator" w:id="0">
    <w:p w:rsidR="00F81C11" w:rsidRDefault="00F8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B" w:rsidRDefault="00E772B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B" w:rsidRDefault="00E772B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B" w:rsidRDefault="00E772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11" w:rsidRDefault="00F81C11">
      <w:r>
        <w:separator/>
      </w:r>
    </w:p>
  </w:footnote>
  <w:footnote w:type="continuationSeparator" w:id="0">
    <w:p w:rsidR="00F81C11" w:rsidRDefault="00F8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B" w:rsidRDefault="00F81C11">
    <w:pPr>
      <w:pStyle w:val="ab"/>
      <w:tabs>
        <w:tab w:val="clear" w:pos="4677"/>
        <w:tab w:val="clear" w:pos="9355"/>
        <w:tab w:val="left" w:pos="87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B" w:rsidRDefault="00E772B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B" w:rsidRDefault="00E772B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B" w:rsidRDefault="00F81C11">
    <w:pPr>
      <w:pStyle w:val="ab"/>
      <w:jc w:val="center"/>
      <w:rPr>
        <w:sz w:val="20"/>
        <w:szCs w:val="20"/>
      </w:rPr>
    </w:pPr>
    <w:r>
      <w:rPr>
        <w:sz w:val="20"/>
        <w:szCs w:val="20"/>
      </w:rPr>
      <w:t>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19FB7069"/>
    <w:multiLevelType w:val="multilevel"/>
    <w:tmpl w:val="675C8D38"/>
    <w:lvl w:ilvl="0">
      <w:start w:val="1"/>
      <w:numFmt w:val="decimal"/>
      <w:suff w:val="space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07993"/>
    <w:multiLevelType w:val="hybridMultilevel"/>
    <w:tmpl w:val="CC86CAAE"/>
    <w:lvl w:ilvl="0" w:tplc="9A82F6E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27E25382"/>
    <w:multiLevelType w:val="hybridMultilevel"/>
    <w:tmpl w:val="8160A152"/>
    <w:lvl w:ilvl="0" w:tplc="78805F96">
      <w:start w:val="1"/>
      <w:numFmt w:val="decimal"/>
      <w:suff w:val="space"/>
      <w:lvlText w:val="%1)"/>
      <w:lvlJc w:val="left"/>
      <w:pPr>
        <w:ind w:left="1134" w:firstLine="1"/>
      </w:pPr>
      <w:rPr>
        <w:rFonts w:ascii="Times New Roman CYR" w:eastAsia="Times New Roman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135548"/>
    <w:multiLevelType w:val="hybridMultilevel"/>
    <w:tmpl w:val="E6A2509C"/>
    <w:lvl w:ilvl="0" w:tplc="570614E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FE1B2B"/>
    <w:multiLevelType w:val="hybridMultilevel"/>
    <w:tmpl w:val="7826AFB4"/>
    <w:lvl w:ilvl="0" w:tplc="FF2CCF9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1276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2307" w:hanging="708"/>
      </w:pPr>
      <w:rPr>
        <w:lang w:val="ru-RU" w:eastAsia="en-US" w:bidi="ar-SA"/>
      </w:rPr>
    </w:lvl>
    <w:lvl w:ilvl="2" w:tplc="88DCF142">
      <w:numFmt w:val="bullet"/>
      <w:lvlText w:val="•"/>
      <w:lvlJc w:val="left"/>
      <w:pPr>
        <w:ind w:left="3336" w:hanging="708"/>
      </w:pPr>
      <w:rPr>
        <w:lang w:val="ru-RU" w:eastAsia="en-US" w:bidi="ar-SA"/>
      </w:rPr>
    </w:lvl>
    <w:lvl w:ilvl="3" w:tplc="15387BA4">
      <w:numFmt w:val="bullet"/>
      <w:lvlText w:val="•"/>
      <w:lvlJc w:val="left"/>
      <w:pPr>
        <w:ind w:left="4364" w:hanging="708"/>
      </w:pPr>
      <w:rPr>
        <w:lang w:val="ru-RU" w:eastAsia="en-US" w:bidi="ar-SA"/>
      </w:rPr>
    </w:lvl>
    <w:lvl w:ilvl="4" w:tplc="CC103CE6">
      <w:numFmt w:val="bullet"/>
      <w:lvlText w:val="•"/>
      <w:lvlJc w:val="left"/>
      <w:pPr>
        <w:ind w:left="5393" w:hanging="708"/>
      </w:pPr>
      <w:rPr>
        <w:lang w:val="ru-RU" w:eastAsia="en-US" w:bidi="ar-SA"/>
      </w:rPr>
    </w:lvl>
    <w:lvl w:ilvl="5" w:tplc="D5940A1E">
      <w:numFmt w:val="bullet"/>
      <w:lvlText w:val="•"/>
      <w:lvlJc w:val="left"/>
      <w:pPr>
        <w:ind w:left="6421" w:hanging="708"/>
      </w:pPr>
      <w:rPr>
        <w:lang w:val="ru-RU" w:eastAsia="en-US" w:bidi="ar-SA"/>
      </w:rPr>
    </w:lvl>
    <w:lvl w:ilvl="6" w:tplc="99ACD5EC">
      <w:numFmt w:val="bullet"/>
      <w:lvlText w:val="•"/>
      <w:lvlJc w:val="left"/>
      <w:pPr>
        <w:ind w:left="7450" w:hanging="708"/>
      </w:pPr>
      <w:rPr>
        <w:lang w:val="ru-RU" w:eastAsia="en-US" w:bidi="ar-SA"/>
      </w:rPr>
    </w:lvl>
    <w:lvl w:ilvl="7" w:tplc="3C4CA6DC">
      <w:numFmt w:val="bullet"/>
      <w:lvlText w:val="•"/>
      <w:lvlJc w:val="left"/>
      <w:pPr>
        <w:ind w:left="8478" w:hanging="708"/>
      </w:pPr>
      <w:rPr>
        <w:lang w:val="ru-RU" w:eastAsia="en-US" w:bidi="ar-SA"/>
      </w:rPr>
    </w:lvl>
    <w:lvl w:ilvl="8" w:tplc="B322A5DC">
      <w:numFmt w:val="bullet"/>
      <w:lvlText w:val="•"/>
      <w:lvlJc w:val="left"/>
      <w:pPr>
        <w:ind w:left="9507" w:hanging="708"/>
      </w:pPr>
      <w:rPr>
        <w:lang w:val="ru-RU" w:eastAsia="en-US" w:bidi="ar-SA"/>
      </w:rPr>
    </w:lvl>
  </w:abstractNum>
  <w:abstractNum w:abstractNumId="15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6">
    <w:nsid w:val="49AC01DE"/>
    <w:multiLevelType w:val="hybridMultilevel"/>
    <w:tmpl w:val="6EFC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141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2449" w:hanging="708"/>
      </w:pPr>
      <w:rPr>
        <w:lang w:val="ru-RU" w:eastAsia="en-US" w:bidi="ar-SA"/>
      </w:rPr>
    </w:lvl>
    <w:lvl w:ilvl="2" w:tplc="55CE27EA">
      <w:numFmt w:val="bullet"/>
      <w:lvlText w:val="•"/>
      <w:lvlJc w:val="left"/>
      <w:pPr>
        <w:ind w:left="3478" w:hanging="708"/>
      </w:pPr>
      <w:rPr>
        <w:lang w:val="ru-RU" w:eastAsia="en-US" w:bidi="ar-SA"/>
      </w:rPr>
    </w:lvl>
    <w:lvl w:ilvl="3" w:tplc="800E075A">
      <w:numFmt w:val="bullet"/>
      <w:lvlText w:val="•"/>
      <w:lvlJc w:val="left"/>
      <w:pPr>
        <w:ind w:left="4506" w:hanging="708"/>
      </w:pPr>
      <w:rPr>
        <w:lang w:val="ru-RU" w:eastAsia="en-US" w:bidi="ar-SA"/>
      </w:rPr>
    </w:lvl>
    <w:lvl w:ilvl="4" w:tplc="4CF81FF6">
      <w:numFmt w:val="bullet"/>
      <w:lvlText w:val="•"/>
      <w:lvlJc w:val="left"/>
      <w:pPr>
        <w:ind w:left="5535" w:hanging="708"/>
      </w:pPr>
      <w:rPr>
        <w:lang w:val="ru-RU" w:eastAsia="en-US" w:bidi="ar-SA"/>
      </w:rPr>
    </w:lvl>
    <w:lvl w:ilvl="5" w:tplc="77187504">
      <w:numFmt w:val="bullet"/>
      <w:lvlText w:val="•"/>
      <w:lvlJc w:val="left"/>
      <w:pPr>
        <w:ind w:left="6563" w:hanging="708"/>
      </w:pPr>
      <w:rPr>
        <w:lang w:val="ru-RU" w:eastAsia="en-US" w:bidi="ar-SA"/>
      </w:rPr>
    </w:lvl>
    <w:lvl w:ilvl="6" w:tplc="85DE1150">
      <w:numFmt w:val="bullet"/>
      <w:lvlText w:val="•"/>
      <w:lvlJc w:val="left"/>
      <w:pPr>
        <w:ind w:left="7592" w:hanging="708"/>
      </w:pPr>
      <w:rPr>
        <w:lang w:val="ru-RU" w:eastAsia="en-US" w:bidi="ar-SA"/>
      </w:rPr>
    </w:lvl>
    <w:lvl w:ilvl="7" w:tplc="A1D29E58">
      <w:numFmt w:val="bullet"/>
      <w:lvlText w:val="•"/>
      <w:lvlJc w:val="left"/>
      <w:pPr>
        <w:ind w:left="8620" w:hanging="708"/>
      </w:pPr>
      <w:rPr>
        <w:lang w:val="ru-RU" w:eastAsia="en-US" w:bidi="ar-SA"/>
      </w:rPr>
    </w:lvl>
    <w:lvl w:ilvl="8" w:tplc="4014C874">
      <w:numFmt w:val="bullet"/>
      <w:lvlText w:val="•"/>
      <w:lvlJc w:val="left"/>
      <w:pPr>
        <w:ind w:left="9649" w:hanging="708"/>
      </w:pPr>
      <w:rPr>
        <w:lang w:val="ru-RU" w:eastAsia="en-US" w:bidi="ar-SA"/>
      </w:rPr>
    </w:lvl>
  </w:abstractNum>
  <w:abstractNum w:abstractNumId="18">
    <w:nsid w:val="4DD94A82"/>
    <w:multiLevelType w:val="hybridMultilevel"/>
    <w:tmpl w:val="3378DFF0"/>
    <w:lvl w:ilvl="0" w:tplc="C81ED6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4E04367"/>
    <w:multiLevelType w:val="hybridMultilevel"/>
    <w:tmpl w:val="50FE7BD0"/>
    <w:lvl w:ilvl="0" w:tplc="B406D2CA">
      <w:start w:val="2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8E5624A"/>
    <w:multiLevelType w:val="hybridMultilevel"/>
    <w:tmpl w:val="2758A856"/>
    <w:lvl w:ilvl="0" w:tplc="6688F04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EE51DC"/>
    <w:multiLevelType w:val="hybridMultilevel"/>
    <w:tmpl w:val="3AA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20"/>
  </w:num>
  <w:num w:numId="8">
    <w:abstractNumId w:val="16"/>
  </w:num>
  <w:num w:numId="9">
    <w:abstractNumId w:val="23"/>
  </w:num>
  <w:num w:numId="10">
    <w:abstractNumId w:val="8"/>
  </w:num>
  <w:num w:numId="11">
    <w:abstractNumId w:val="22"/>
  </w:num>
  <w:num w:numId="12">
    <w:abstractNumId w:val="4"/>
  </w:num>
  <w:num w:numId="13">
    <w:abstractNumId w:val="18"/>
  </w:num>
  <w:num w:numId="14">
    <w:abstractNumId w:val="12"/>
  </w:num>
  <w:num w:numId="15">
    <w:abstractNumId w:val="0"/>
  </w:num>
  <w:num w:numId="16">
    <w:abstractNumId w:val="21"/>
  </w:num>
  <w:num w:numId="17">
    <w:abstractNumId w:val="26"/>
  </w:num>
  <w:num w:numId="18">
    <w:abstractNumId w:val="15"/>
  </w:num>
  <w:num w:numId="19">
    <w:abstractNumId w:val="13"/>
  </w:num>
  <w:num w:numId="20">
    <w:abstractNumId w:val="7"/>
  </w:num>
  <w:num w:numId="21">
    <w:abstractNumId w:val="10"/>
  </w:num>
  <w:num w:numId="22">
    <w:abstractNumId w:val="25"/>
  </w:num>
  <w:num w:numId="23">
    <w:abstractNumId w:val="19"/>
  </w:num>
  <w:num w:numId="24">
    <w:abstractNumId w:val="1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B"/>
    <w:rsid w:val="00D9654F"/>
    <w:rsid w:val="00E772BB"/>
    <w:rsid w:val="00F8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jc w:val="center"/>
    </w:p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</w:style>
  <w:style w:type="paragraph" w:styleId="af0">
    <w:name w:val="List Paragraph"/>
    <w:basedOn w:val="a"/>
    <w:uiPriority w:val="1"/>
    <w:qFormat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f2">
    <w:name w:val="Цветовое выделение"/>
    <w:uiPriority w:val="99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/>
      <w:sz w:val="20"/>
      <w:szCs w:val="20"/>
    </w:rPr>
  </w:style>
  <w:style w:type="character" w:customStyle="1" w:styleId="FontStyle23">
    <w:name w:val="Font Style23"/>
    <w:uiPriority w:val="99"/>
    <w:rPr>
      <w:rFonts w:ascii="Courier New" w:hAnsi="Courier New" w:cs="Courier New"/>
      <w:sz w:val="18"/>
      <w:szCs w:val="18"/>
    </w:rPr>
  </w:style>
  <w:style w:type="paragraph" w:customStyle="1" w:styleId="af3">
    <w:name w:val="Таблицы (моноширинный)"/>
    <w:basedOn w:val="a"/>
    <w:next w:val="a"/>
    <w:uiPriority w:val="99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pPr>
      <w:ind w:left="217"/>
      <w:jc w:val="both"/>
    </w:pPr>
  </w:style>
  <w:style w:type="character" w:customStyle="1" w:styleId="af5">
    <w:name w:val="Основной текст Знак"/>
    <w:basedOn w:val="a0"/>
    <w:link w:val="af4"/>
    <w:uiPriority w:val="1"/>
    <w:rPr>
      <w:rFonts w:eastAsia="Times New Roman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pPr>
      <w:spacing w:after="160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Calibri" w:hAnsi="Calibr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Calibri" w:hAnsi="Calibri"/>
      <w:b/>
      <w:bCs/>
      <w:sz w:val="20"/>
      <w:szCs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afc">
    <w:name w:val="Гипертекстовая ссылка"/>
    <w:uiPriority w:val="9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jc w:val="center"/>
    </w:p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</w:style>
  <w:style w:type="paragraph" w:styleId="af0">
    <w:name w:val="List Paragraph"/>
    <w:basedOn w:val="a"/>
    <w:uiPriority w:val="1"/>
    <w:qFormat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f2">
    <w:name w:val="Цветовое выделение"/>
    <w:uiPriority w:val="99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/>
      <w:sz w:val="20"/>
      <w:szCs w:val="20"/>
    </w:rPr>
  </w:style>
  <w:style w:type="character" w:customStyle="1" w:styleId="FontStyle23">
    <w:name w:val="Font Style23"/>
    <w:uiPriority w:val="99"/>
    <w:rPr>
      <w:rFonts w:ascii="Courier New" w:hAnsi="Courier New" w:cs="Courier New"/>
      <w:sz w:val="18"/>
      <w:szCs w:val="18"/>
    </w:rPr>
  </w:style>
  <w:style w:type="paragraph" w:customStyle="1" w:styleId="af3">
    <w:name w:val="Таблицы (моноширинный)"/>
    <w:basedOn w:val="a"/>
    <w:next w:val="a"/>
    <w:uiPriority w:val="99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pPr>
      <w:ind w:left="217"/>
      <w:jc w:val="both"/>
    </w:pPr>
  </w:style>
  <w:style w:type="character" w:customStyle="1" w:styleId="af5">
    <w:name w:val="Основной текст Знак"/>
    <w:basedOn w:val="a0"/>
    <w:link w:val="af4"/>
    <w:uiPriority w:val="1"/>
    <w:rPr>
      <w:rFonts w:eastAsia="Times New Roman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pPr>
      <w:spacing w:after="160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Calibri" w:hAnsi="Calibr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Calibri" w:hAnsi="Calibri"/>
      <w:b/>
      <w:bCs/>
      <w:sz w:val="20"/>
      <w:szCs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afc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3000000&amp;sub=0" TargetMode="External"/><Relationship Id="rId18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640144041317A2B9C7163D180BB8274B9EAAA1E06A6EF8750511EDB585A289083640E9BE05B733CE5888A464XFR5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4" Type="http://schemas.openxmlformats.org/officeDocument/2006/relationships/hyperlink" Target="consultantplus://offline/ref=46BD944F9FB0B7949D4B2A368983FBAA33C4059989020BAA321EFC50BCE49277A44B86152215597C8BD2C2847F18D4ECN6N2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72E3-E494-47F9-BB53-BB70E51B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9454</Words>
  <Characters>53891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Ольга Н. Глебова</cp:lastModifiedBy>
  <cp:revision>2</cp:revision>
  <cp:lastPrinted>2023-04-26T07:35:00Z</cp:lastPrinted>
  <dcterms:created xsi:type="dcterms:W3CDTF">2023-05-03T11:55:00Z</dcterms:created>
  <dcterms:modified xsi:type="dcterms:W3CDTF">2023-05-03T11:55:00Z</dcterms:modified>
</cp:coreProperties>
</file>