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CA5AEA" w:rsidRPr="00DD4C1D" w:rsidTr="00D22FC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D4C1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C41855" wp14:editId="35E64487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6"/>
                <w:szCs w:val="6"/>
              </w:rPr>
            </w:pP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</w:rPr>
            </w:pPr>
            <w:r w:rsidRPr="00DD4C1D">
              <w:rPr>
                <w:b/>
                <w:color w:val="000000" w:themeColor="text1"/>
              </w:rPr>
              <w:t>АДМИНИСТРАЦИЯ ГОРОДА БУЗУЛУКА</w:t>
            </w: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 w:themeColor="text1"/>
                <w:sz w:val="10"/>
                <w:szCs w:val="10"/>
              </w:rPr>
            </w:pPr>
          </w:p>
          <w:p w:rsidR="00CA5AEA" w:rsidRPr="00DD4C1D" w:rsidRDefault="00CA5AEA" w:rsidP="00D22FC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D4C1D">
              <w:rPr>
                <w:b/>
                <w:bCs/>
                <w:color w:val="000000" w:themeColor="text1"/>
                <w:sz w:val="36"/>
                <w:szCs w:val="36"/>
              </w:rPr>
              <w:t>ПОСТАНОВЛЕНИЕ</w:t>
            </w:r>
          </w:p>
          <w:p w:rsidR="00CA5AEA" w:rsidRPr="00DD4C1D" w:rsidRDefault="00CA5AEA" w:rsidP="00D22FC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A5AEA" w:rsidRPr="00DD4C1D" w:rsidRDefault="008A197A" w:rsidP="00D22FC0">
            <w:pPr>
              <w:ind w:right="-7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25.12.2020 № 2382-п</w:t>
            </w:r>
          </w:p>
          <w:p w:rsidR="00CA5AEA" w:rsidRPr="00DD4C1D" w:rsidRDefault="00CA5AEA" w:rsidP="00D22FC0">
            <w:pPr>
              <w:ind w:right="-7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D4C1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DFCC1A" wp14:editId="6DA5F236">
                      <wp:simplePos x="0" y="0"/>
                      <wp:positionH relativeFrom="column">
                        <wp:posOffset>-47934</wp:posOffset>
                      </wp:positionH>
                      <wp:positionV relativeFrom="paragraph">
                        <wp:posOffset>316865</wp:posOffset>
                      </wp:positionV>
                      <wp:extent cx="2824223" cy="250648"/>
                      <wp:effectExtent l="0" t="0" r="33655" b="1651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223" cy="250648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3.75pt;margin-top:24.9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Hevns4AAAAAgBAAAPAAAAAAAA&#10;AAAAAAAAAOUFAABkcnMvZG93bnJldi54bWxQSwUGAAAAAAQABADzAAAA8gYAAAAA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D4C1D">
              <w:rPr>
                <w:bCs/>
                <w:color w:val="000000" w:themeColor="text1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A5AEA" w:rsidRDefault="00CA5AEA" w:rsidP="00CA5AEA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A5AEA" w:rsidRPr="00CA5AEA" w:rsidTr="00D22FC0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CA5AEA" w:rsidRDefault="00CA5AEA" w:rsidP="00CA5AEA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D1FED2A" wp14:editId="3CDA367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270" r="381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oo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jZ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HEl6ij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67E3F3" wp14:editId="1EA092A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81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1b3&#10;a3v0Ew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nEr1C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sz w:val="28"/>
                <w:szCs w:val="28"/>
              </w:rPr>
              <w:tab/>
              <w:t xml:space="preserve">О внесении изменений  </w:t>
            </w:r>
            <w:proofErr w:type="gramStart"/>
            <w:r w:rsidRPr="00CA5AEA">
              <w:rPr>
                <w:sz w:val="28"/>
                <w:szCs w:val="28"/>
              </w:rPr>
              <w:t>в</w:t>
            </w:r>
            <w:proofErr w:type="gramEnd"/>
            <w:r w:rsidRPr="00CA5AEA">
              <w:rPr>
                <w:sz w:val="28"/>
                <w:szCs w:val="28"/>
              </w:rPr>
              <w:t xml:space="preserve"> 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города Бузулука от 28.04.2017 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№ 806-п</w:t>
            </w:r>
          </w:p>
          <w:p w:rsidR="00CA5AEA" w:rsidRDefault="00CA5AEA" w:rsidP="00CA5AE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A5AEA" w:rsidRPr="00CA5AEA" w:rsidRDefault="00CA5AEA" w:rsidP="00CA5AE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A5AEA" w:rsidRPr="00CA5AEA" w:rsidRDefault="00CA5AEA" w:rsidP="00236386">
      <w:pPr>
        <w:widowControl w:val="0"/>
        <w:suppressAutoHyphens/>
        <w:ind w:firstLine="709"/>
        <w:jc w:val="both"/>
        <w:rPr>
          <w:sz w:val="28"/>
          <w:szCs w:val="22"/>
        </w:rPr>
      </w:pPr>
      <w:proofErr w:type="gramStart"/>
      <w:r w:rsidRPr="00CA5AEA">
        <w:rPr>
          <w:sz w:val="28"/>
          <w:szCs w:val="32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Pr="00CA5AEA">
        <w:rPr>
          <w:sz w:val="28"/>
          <w:szCs w:val="22"/>
        </w:rPr>
        <w:t xml:space="preserve">решения городского Совета депутатов от </w:t>
      </w:r>
      <w:r w:rsidR="00C824C9">
        <w:rPr>
          <w:sz w:val="28"/>
          <w:szCs w:val="22"/>
        </w:rPr>
        <w:t>24.12</w:t>
      </w:r>
      <w:r>
        <w:rPr>
          <w:sz w:val="28"/>
          <w:szCs w:val="22"/>
        </w:rPr>
        <w:t>.2020</w:t>
      </w:r>
      <w:r w:rsidRPr="00CA5AEA">
        <w:rPr>
          <w:sz w:val="28"/>
          <w:szCs w:val="22"/>
        </w:rPr>
        <w:t xml:space="preserve"> № </w:t>
      </w:r>
      <w:r w:rsidR="00F63300">
        <w:rPr>
          <w:sz w:val="28"/>
          <w:szCs w:val="22"/>
        </w:rPr>
        <w:t>23</w:t>
      </w:r>
      <w:r w:rsidR="00C824C9">
        <w:rPr>
          <w:sz w:val="28"/>
          <w:szCs w:val="22"/>
        </w:rPr>
        <w:t xml:space="preserve">   </w:t>
      </w:r>
      <w:r w:rsidRPr="00CA5AEA">
        <w:rPr>
          <w:sz w:val="28"/>
          <w:szCs w:val="22"/>
        </w:rPr>
        <w:t xml:space="preserve"> «</w:t>
      </w:r>
      <w:r>
        <w:rPr>
          <w:color w:val="000000"/>
          <w:sz w:val="27"/>
          <w:szCs w:val="27"/>
        </w:rPr>
        <w:t>О внесении изменений в решение городского С</w:t>
      </w:r>
      <w:r w:rsidR="001F5FEF">
        <w:rPr>
          <w:color w:val="000000"/>
          <w:sz w:val="27"/>
          <w:szCs w:val="27"/>
        </w:rPr>
        <w:t>овета депутатов от 23.12.2019 № </w:t>
      </w:r>
      <w:r>
        <w:rPr>
          <w:color w:val="000000"/>
          <w:sz w:val="27"/>
          <w:szCs w:val="27"/>
        </w:rPr>
        <w:t>594 «О бюджете</w:t>
      </w:r>
      <w:proofErr w:type="gramEnd"/>
      <w:r>
        <w:rPr>
          <w:color w:val="000000"/>
          <w:sz w:val="27"/>
          <w:szCs w:val="27"/>
        </w:rPr>
        <w:t xml:space="preserve"> города Бузулука на 2020 год и на плановый период 2021 и 2022 годов», </w:t>
      </w:r>
      <w:r w:rsidRPr="00CA5AEA">
        <w:rPr>
          <w:sz w:val="28"/>
          <w:szCs w:val="32"/>
        </w:rPr>
        <w:t>постановления администрации города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CA5AEA" w:rsidRDefault="00CA5AEA" w:rsidP="00236386">
      <w:pPr>
        <w:ind w:firstLine="709"/>
        <w:jc w:val="both"/>
        <w:rPr>
          <w:sz w:val="28"/>
          <w:szCs w:val="28"/>
        </w:rPr>
      </w:pPr>
      <w:r w:rsidRPr="00CA5AEA">
        <w:rPr>
          <w:sz w:val="28"/>
          <w:szCs w:val="32"/>
        </w:rPr>
        <w:t>1. Внести в постановление администрации города Бузулука от 28.04.2017 № 806-п «Об утверждении муниципальной программы «Управление муниципальными финансами города Бузулука»</w:t>
      </w:r>
      <w:r w:rsidR="00236386">
        <w:rPr>
          <w:sz w:val="28"/>
          <w:szCs w:val="28"/>
        </w:rPr>
        <w:t xml:space="preserve"> </w:t>
      </w:r>
      <w:r w:rsidR="00236386">
        <w:rPr>
          <w:rFonts w:eastAsia="Calibri"/>
          <w:sz w:val="28"/>
          <w:szCs w:val="28"/>
        </w:rPr>
        <w:t>следующие изменения:</w:t>
      </w:r>
    </w:p>
    <w:p w:rsidR="00236386" w:rsidRPr="00236386" w:rsidRDefault="00236386" w:rsidP="002363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 xml:space="preserve">В приложении «Муниципальная программа </w:t>
      </w:r>
      <w:r w:rsidRPr="00236386">
        <w:rPr>
          <w:sz w:val="28"/>
          <w:szCs w:val="28"/>
        </w:rPr>
        <w:t>«</w:t>
      </w:r>
      <w:r w:rsidRPr="00CA5AEA">
        <w:rPr>
          <w:sz w:val="28"/>
          <w:szCs w:val="32"/>
        </w:rPr>
        <w:t>Управление муниципальными финансами города Бузулука</w:t>
      </w:r>
      <w:r w:rsidRPr="00236386">
        <w:rPr>
          <w:color w:val="000000"/>
          <w:sz w:val="28"/>
          <w:szCs w:val="28"/>
        </w:rPr>
        <w:t xml:space="preserve">» </w:t>
      </w:r>
      <w:r w:rsidRPr="00236386">
        <w:rPr>
          <w:rFonts w:eastAsia="Calibri"/>
          <w:sz w:val="28"/>
          <w:szCs w:val="28"/>
          <w:lang w:eastAsia="en-US"/>
        </w:rPr>
        <w:t>(далее – Программа):</w:t>
      </w:r>
    </w:p>
    <w:p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>1.1. Паспорт Программы изложить в новой редакции согласно приложению № 1.</w:t>
      </w:r>
    </w:p>
    <w:p w:rsidR="00236386" w:rsidRPr="00236386" w:rsidRDefault="00236386" w:rsidP="00541035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236386">
        <w:rPr>
          <w:rFonts w:eastAsia="Calibri"/>
          <w:bCs/>
          <w:sz w:val="28"/>
          <w:szCs w:val="28"/>
          <w:lang w:eastAsia="en-US"/>
        </w:rPr>
        <w:t>1.2.  Приложение № 3 к Программе «</w:t>
      </w:r>
      <w:r w:rsidRPr="00236386">
        <w:rPr>
          <w:rFonts w:eastAsia="Calibri"/>
          <w:sz w:val="28"/>
          <w:szCs w:val="28"/>
          <w:lang w:eastAsia="en-US"/>
        </w:rPr>
        <w:t xml:space="preserve">Ресурсное обеспечение реализации муниципальной программы»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изложить в новой </w:t>
      </w:r>
      <w:hyperlink r:id="rId9" w:history="1">
        <w:r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Pr="002363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согласно приложению № </w:t>
      </w:r>
      <w:r w:rsidR="00541035">
        <w:rPr>
          <w:rFonts w:eastAsia="Calibri"/>
          <w:bCs/>
          <w:sz w:val="28"/>
          <w:szCs w:val="28"/>
          <w:lang w:eastAsia="en-US"/>
        </w:rPr>
        <w:t>2</w:t>
      </w:r>
      <w:r w:rsidRPr="00236386">
        <w:rPr>
          <w:rFonts w:eastAsia="Calibri"/>
          <w:bCs/>
          <w:sz w:val="28"/>
          <w:szCs w:val="28"/>
          <w:lang w:eastAsia="en-US"/>
        </w:rPr>
        <w:t>.</w:t>
      </w:r>
    </w:p>
    <w:p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bCs/>
          <w:sz w:val="28"/>
          <w:szCs w:val="28"/>
          <w:lang w:eastAsia="en-US"/>
        </w:rPr>
        <w:t>1.</w:t>
      </w:r>
      <w:r w:rsidR="00541035">
        <w:rPr>
          <w:rFonts w:eastAsia="Calibri"/>
          <w:bCs/>
          <w:sz w:val="28"/>
          <w:szCs w:val="28"/>
          <w:lang w:eastAsia="en-US"/>
        </w:rPr>
        <w:t>3</w:t>
      </w:r>
      <w:r w:rsidRPr="00236386">
        <w:rPr>
          <w:rFonts w:eastAsia="Calibri"/>
          <w:bCs/>
          <w:sz w:val="28"/>
          <w:szCs w:val="28"/>
          <w:lang w:eastAsia="en-US"/>
        </w:rPr>
        <w:t>. Приложение № 4 к Программе «</w:t>
      </w:r>
      <w:r w:rsidRPr="00236386">
        <w:rPr>
          <w:rFonts w:eastAsia="Calibri"/>
          <w:sz w:val="28"/>
          <w:szCs w:val="28"/>
          <w:lang w:eastAsia="en-US"/>
        </w:rPr>
        <w:t xml:space="preserve">Ресурсное обеспечение реализации муниципальной программы с разбивкой по источникам финансирования»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изложить в новой </w:t>
      </w:r>
      <w:hyperlink r:id="rId10" w:history="1">
        <w:r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Pr="00236386">
        <w:rPr>
          <w:rFonts w:eastAsia="Calibri"/>
          <w:bCs/>
          <w:sz w:val="28"/>
          <w:szCs w:val="28"/>
          <w:lang w:eastAsia="en-US"/>
        </w:rPr>
        <w:t xml:space="preserve"> согласно приложению № </w:t>
      </w:r>
      <w:r w:rsidR="00541035">
        <w:rPr>
          <w:rFonts w:eastAsia="Calibri"/>
          <w:bCs/>
          <w:sz w:val="28"/>
          <w:szCs w:val="28"/>
          <w:lang w:eastAsia="en-US"/>
        </w:rPr>
        <w:t>3</w:t>
      </w:r>
      <w:r w:rsidRPr="00236386">
        <w:rPr>
          <w:rFonts w:eastAsia="Calibri"/>
          <w:bCs/>
          <w:sz w:val="28"/>
          <w:szCs w:val="28"/>
          <w:lang w:eastAsia="en-US"/>
        </w:rPr>
        <w:t>.</w:t>
      </w:r>
    </w:p>
    <w:p w:rsid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bCs/>
          <w:sz w:val="28"/>
          <w:szCs w:val="28"/>
          <w:lang w:eastAsia="en-US"/>
        </w:rPr>
        <w:lastRenderedPageBreak/>
        <w:t>1.</w:t>
      </w:r>
      <w:r w:rsidR="00541035">
        <w:rPr>
          <w:rFonts w:eastAsia="Calibri"/>
          <w:bCs/>
          <w:sz w:val="28"/>
          <w:szCs w:val="28"/>
          <w:lang w:eastAsia="en-US"/>
        </w:rPr>
        <w:t>4</w:t>
      </w:r>
      <w:r w:rsidRPr="00236386">
        <w:rPr>
          <w:rFonts w:eastAsia="Calibri"/>
          <w:bCs/>
          <w:sz w:val="28"/>
          <w:szCs w:val="28"/>
          <w:lang w:eastAsia="en-US"/>
        </w:rPr>
        <w:t>. Приложение № 5 к Программе «</w:t>
      </w:r>
      <w:r w:rsidRPr="00236386">
        <w:rPr>
          <w:rFonts w:eastAsia="Calibri"/>
          <w:color w:val="000000"/>
          <w:sz w:val="28"/>
          <w:szCs w:val="28"/>
          <w:lang w:eastAsia="en-US"/>
        </w:rPr>
        <w:t xml:space="preserve">Паспорт подпрограммы 1 </w:t>
      </w:r>
      <w:r w:rsidRPr="00236386">
        <w:rPr>
          <w:sz w:val="28"/>
          <w:szCs w:val="28"/>
        </w:rPr>
        <w:t xml:space="preserve">«Создание организационных условий для составления и исполнения бюджета города Бузулука» 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изложить в новой </w:t>
      </w:r>
      <w:hyperlink r:id="rId11" w:history="1">
        <w:r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Pr="00236386">
        <w:rPr>
          <w:rFonts w:eastAsia="Calibri"/>
          <w:bCs/>
          <w:sz w:val="28"/>
          <w:szCs w:val="28"/>
          <w:lang w:eastAsia="en-US"/>
        </w:rPr>
        <w:t xml:space="preserve"> согласно приложению № </w:t>
      </w:r>
      <w:r w:rsidR="00541035">
        <w:rPr>
          <w:rFonts w:eastAsia="Calibri"/>
          <w:bCs/>
          <w:sz w:val="28"/>
          <w:szCs w:val="28"/>
          <w:lang w:eastAsia="en-US"/>
        </w:rPr>
        <w:t>4</w:t>
      </w:r>
      <w:r w:rsidRPr="00236386">
        <w:rPr>
          <w:rFonts w:eastAsia="Calibri"/>
          <w:bCs/>
          <w:sz w:val="28"/>
          <w:szCs w:val="28"/>
          <w:lang w:eastAsia="en-US"/>
        </w:rPr>
        <w:t>.</w:t>
      </w:r>
    </w:p>
    <w:p w:rsidR="00236386" w:rsidRPr="00236386" w:rsidRDefault="00553FD9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 xml:space="preserve"> </w:t>
      </w:r>
      <w:r w:rsidR="00236386" w:rsidRPr="0023638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="00236386" w:rsidRPr="00236386">
        <w:rPr>
          <w:rFonts w:eastAsia="Calibri"/>
          <w:sz w:val="28"/>
          <w:szCs w:val="32"/>
          <w:lang w:eastAsia="en-US"/>
        </w:rPr>
        <w:t>на правовом интернет – портале Бузулука БУЗУЛУК-ПРАВО.РФ</w:t>
      </w:r>
      <w:r w:rsidR="00236386" w:rsidRPr="00236386">
        <w:rPr>
          <w:rFonts w:eastAsia="Calibri"/>
          <w:sz w:val="28"/>
          <w:szCs w:val="28"/>
          <w:lang w:eastAsia="en-US"/>
        </w:rPr>
        <w:t>.</w:t>
      </w:r>
    </w:p>
    <w:p w:rsid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A5AEA" w:rsidRPr="00CA5AEA" w:rsidRDefault="00CA5AEA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A5AEA">
        <w:rPr>
          <w:sz w:val="28"/>
          <w:szCs w:val="32"/>
        </w:rPr>
        <w:t>4</w:t>
      </w:r>
      <w:r w:rsidRPr="00CA5AEA">
        <w:rPr>
          <w:sz w:val="28"/>
          <w:szCs w:val="28"/>
        </w:rPr>
        <w:t xml:space="preserve">. </w:t>
      </w:r>
      <w:proofErr w:type="gramStart"/>
      <w:r w:rsidRPr="00CA5AEA">
        <w:rPr>
          <w:sz w:val="28"/>
          <w:szCs w:val="28"/>
        </w:rPr>
        <w:t>Контроль за</w:t>
      </w:r>
      <w:proofErr w:type="gramEnd"/>
      <w:r w:rsidRPr="00CA5A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– начальника Финансового управления А.В. Огородникова.</w:t>
      </w:r>
    </w:p>
    <w:p w:rsidR="00CA5AEA" w:rsidRDefault="00CA5AEA" w:rsidP="00CA5AEA">
      <w:pPr>
        <w:rPr>
          <w:color w:val="000000"/>
          <w:sz w:val="28"/>
          <w:szCs w:val="28"/>
        </w:rPr>
      </w:pPr>
    </w:p>
    <w:p w:rsidR="00F72240" w:rsidRDefault="00F72240" w:rsidP="00CA5AEA">
      <w:pPr>
        <w:rPr>
          <w:color w:val="000000"/>
          <w:sz w:val="28"/>
          <w:szCs w:val="28"/>
        </w:rPr>
      </w:pPr>
    </w:p>
    <w:p w:rsidR="00520D58" w:rsidRDefault="00520D58" w:rsidP="00CA5AEA">
      <w:pPr>
        <w:rPr>
          <w:color w:val="000000"/>
          <w:sz w:val="28"/>
          <w:szCs w:val="28"/>
        </w:rPr>
      </w:pPr>
    </w:p>
    <w:p w:rsidR="00541035" w:rsidRPr="00861F8C" w:rsidRDefault="00541035" w:rsidP="00541035">
      <w:pPr>
        <w:jc w:val="both"/>
        <w:rPr>
          <w:sz w:val="28"/>
          <w:szCs w:val="20"/>
          <w:shd w:val="clear" w:color="auto" w:fill="FFFFFF"/>
        </w:rPr>
      </w:pPr>
      <w:proofErr w:type="gramStart"/>
      <w:r>
        <w:rPr>
          <w:sz w:val="28"/>
          <w:szCs w:val="20"/>
          <w:shd w:val="clear" w:color="auto" w:fill="FFFFFF"/>
        </w:rPr>
        <w:t>Исполняющий</w:t>
      </w:r>
      <w:proofErr w:type="gramEnd"/>
      <w:r>
        <w:rPr>
          <w:sz w:val="28"/>
          <w:szCs w:val="20"/>
          <w:shd w:val="clear" w:color="auto" w:fill="FFFFFF"/>
        </w:rPr>
        <w:t xml:space="preserve"> полномочия </w:t>
      </w:r>
    </w:p>
    <w:p w:rsidR="00F72240" w:rsidRPr="00861F8C" w:rsidRDefault="00541035" w:rsidP="00861F8C">
      <w:pPr>
        <w:jc w:val="both"/>
        <w:rPr>
          <w:sz w:val="40"/>
          <w:szCs w:val="28"/>
        </w:rPr>
      </w:pPr>
      <w:r>
        <w:rPr>
          <w:sz w:val="28"/>
          <w:szCs w:val="20"/>
          <w:shd w:val="clear" w:color="auto" w:fill="FFFFFF"/>
        </w:rPr>
        <w:t xml:space="preserve">главы </w:t>
      </w:r>
      <w:r w:rsidR="00861F8C" w:rsidRPr="00861F8C">
        <w:rPr>
          <w:sz w:val="28"/>
          <w:szCs w:val="20"/>
          <w:shd w:val="clear" w:color="auto" w:fill="FFFFFF"/>
        </w:rPr>
        <w:t xml:space="preserve">города                                                                  </w:t>
      </w:r>
      <w:r w:rsidR="00381282">
        <w:rPr>
          <w:sz w:val="28"/>
          <w:szCs w:val="20"/>
          <w:shd w:val="clear" w:color="auto" w:fill="FFFFFF"/>
        </w:rPr>
        <w:t xml:space="preserve">                </w:t>
      </w:r>
      <w:r w:rsidR="00861F8C" w:rsidRPr="00861F8C">
        <w:rPr>
          <w:sz w:val="28"/>
          <w:szCs w:val="20"/>
          <w:shd w:val="clear" w:color="auto" w:fill="FFFFFF"/>
        </w:rPr>
        <w:t xml:space="preserve">            В.С. Песков </w:t>
      </w:r>
    </w:p>
    <w:p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520D58" w:rsidRDefault="00520D58" w:rsidP="00520D58">
      <w:pPr>
        <w:rPr>
          <w:sz w:val="28"/>
          <w:szCs w:val="28"/>
        </w:rPr>
      </w:pPr>
    </w:p>
    <w:p w:rsidR="00520D58" w:rsidRDefault="00520D58" w:rsidP="00520D58">
      <w:pPr>
        <w:rPr>
          <w:sz w:val="28"/>
          <w:szCs w:val="28"/>
        </w:rPr>
      </w:pPr>
    </w:p>
    <w:p w:rsidR="00520D58" w:rsidRDefault="00520D58" w:rsidP="00520D58">
      <w:pPr>
        <w:jc w:val="right"/>
      </w:pPr>
      <w:r>
        <w:t xml:space="preserve">Приложение №1 к постановлению </w:t>
      </w:r>
    </w:p>
    <w:p w:rsidR="00520D58" w:rsidRDefault="00520D58" w:rsidP="00520D58">
      <w:pPr>
        <w:jc w:val="right"/>
      </w:pPr>
      <w:r>
        <w:t>администрации города Бузулука</w:t>
      </w:r>
    </w:p>
    <w:p w:rsidR="00F72240" w:rsidRDefault="00605791" w:rsidP="00520D58">
      <w:pPr>
        <w:jc w:val="right"/>
      </w:pPr>
      <w:r>
        <w:t>от 25.12.2020  № 2382-п</w:t>
      </w:r>
    </w:p>
    <w:p w:rsidR="00541035" w:rsidRDefault="00541035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  <w:r w:rsidRPr="005212B1">
        <w:t>ПАСПОРТ</w:t>
      </w: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  <w:r w:rsidRPr="005212B1">
        <w:t>муниципальной программы</w:t>
      </w: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  <w:r w:rsidRPr="005212B1">
        <w:t xml:space="preserve">«Управление муниципальными финансами города Бузулука» </w:t>
      </w:r>
    </w:p>
    <w:p w:rsidR="00F72240" w:rsidRPr="005212B1" w:rsidRDefault="00F72240" w:rsidP="00F72240">
      <w:pPr>
        <w:keepNext/>
        <w:jc w:val="center"/>
        <w:outlineLvl w:val="0"/>
      </w:pPr>
      <w:r w:rsidRPr="005212B1">
        <w:t>(далее – Программа, муниципальная программа)</w:t>
      </w: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Ответственный исполнитель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Финансовое управление  администрации  города  Бузулука (далее - Финансовое управление)</w:t>
            </w:r>
          </w:p>
        </w:tc>
      </w:tr>
      <w:tr w:rsidR="00F72240" w:rsidRPr="005212B1" w:rsidTr="00D22FC0">
        <w:trPr>
          <w:trHeight w:val="583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Соисполнители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5212B1">
              <w:t>-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Участники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Администрация города Бузулука (в лице  отдела бухгалтерского учета и отчетности)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Подпрограммы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 xml:space="preserve">Подпрограмма  1 «Создание организационных условий для составления и исполнения бюджета города Бузулука» (далее – Подпрограмма 1) 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Подпрограмма 2  «Управление муниципальным долгом города Бузулука» (далее – Подпрограмма 2)</w:t>
            </w:r>
          </w:p>
        </w:tc>
      </w:tr>
      <w:tr w:rsidR="00F72240" w:rsidRPr="005212B1" w:rsidTr="00F7224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jc w:val="both"/>
            </w:pPr>
            <w:r w:rsidRPr="005212B1">
              <w:t>Приоритетные проекты (программы), реализуемые в рамках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212B1">
              <w:t>-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 xml:space="preserve">Цель Программы 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 xml:space="preserve">Обеспечение долгосрочной сбалансированности и устойчивости бюджета города Бузулука 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1) Совершенствование планирования и исполнения местного бюджета;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rPr>
                <w:bCs/>
                <w:iCs/>
              </w:rPr>
              <w:t>2) Эффективное управление муниципальным долгом города Бузулука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lastRenderedPageBreak/>
              <w:t xml:space="preserve">Показатели (индикаторы) Программы 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jc w:val="both"/>
            </w:pPr>
            <w:r w:rsidRPr="005212B1">
              <w:t>Сведения о показателях (индикаторах) муниципальной программы,  подпрограмм муниципальной программы и их значениях приведены в приложении № 1 к Программе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Срок и этапы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212B1">
              <w:t xml:space="preserve">2018 - 2022 годы, этапы не выделяются 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jc w:val="both"/>
            </w:pPr>
            <w:r w:rsidRPr="005212B1">
              <w:t>Объем бюджетных ассигнований Программы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F72240" w:rsidRPr="005212B1" w:rsidRDefault="00C824C9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81809,4</w:t>
            </w:r>
            <w:r w:rsidR="00F72240" w:rsidRPr="005212B1">
              <w:t xml:space="preserve"> тыс. рублей, в том числе по годам реализации: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212B1">
              <w:t xml:space="preserve">2018 год  – </w:t>
            </w:r>
            <w:r w:rsidRPr="005212B1">
              <w:rPr>
                <w:bCs/>
              </w:rPr>
              <w:t>10 824,9</w:t>
            </w:r>
            <w:r w:rsidRPr="005212B1">
              <w:rPr>
                <w:b/>
                <w:bCs/>
              </w:rPr>
              <w:t xml:space="preserve"> </w:t>
            </w:r>
            <w:r w:rsidRPr="005212B1">
              <w:t>тыс. рублей;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212B1">
              <w:t>2019 год  – 11</w:t>
            </w:r>
            <w:r w:rsidR="004D0F05" w:rsidRPr="005212B1">
              <w:t xml:space="preserve"> </w:t>
            </w:r>
            <w:r w:rsidRPr="005212B1">
              <w:t>901,5 тыс. рублей;</w:t>
            </w:r>
          </w:p>
          <w:p w:rsidR="004D0F05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2020 год –</w:t>
            </w:r>
            <w:r w:rsidR="004D0F05" w:rsidRPr="005212B1">
              <w:t xml:space="preserve"> </w:t>
            </w:r>
            <w:r w:rsidR="00C824C9">
              <w:t>23 592,4</w:t>
            </w:r>
            <w:r w:rsidR="004D0F05" w:rsidRPr="005212B1">
              <w:t xml:space="preserve"> тыс. рублей;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2021 год – 18</w:t>
            </w:r>
            <w:r w:rsidR="004D0F05" w:rsidRPr="005212B1">
              <w:t xml:space="preserve"> </w:t>
            </w:r>
            <w:r w:rsidRPr="005212B1">
              <w:t>670,3 тыс. рублей;</w:t>
            </w:r>
          </w:p>
          <w:p w:rsidR="00664238" w:rsidRPr="005212B1" w:rsidRDefault="00F72240" w:rsidP="00C8010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2022 год – 16</w:t>
            </w:r>
            <w:r w:rsidR="004D0F05" w:rsidRPr="005212B1">
              <w:t xml:space="preserve"> </w:t>
            </w:r>
            <w:r w:rsidRPr="005212B1">
              <w:t xml:space="preserve">820,3 тыс. рублей  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r w:rsidRPr="005212B1">
              <w:t>Ожидаемые результаты реализации Программы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повышение качества планирования бюджетных показателей;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повышение эффективности бюджетных расходов;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соответствие объема муниципального долга города Бузулука и расходов на его обслуживание ограничениям, установленным Бюджетным кодексом Российской Федерации;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отсутствие просроченных долговых обязательств местного бюджета, просроченной кредиторской задолженности</w:t>
            </w:r>
            <w:r w:rsidR="00664238" w:rsidRPr="005212B1">
              <w:t>.</w:t>
            </w:r>
          </w:p>
        </w:tc>
      </w:tr>
    </w:tbl>
    <w:p w:rsidR="00664238" w:rsidRDefault="00664238" w:rsidP="00F72240">
      <w:pPr>
        <w:tabs>
          <w:tab w:val="left" w:pos="1762"/>
        </w:tabs>
      </w:pPr>
    </w:p>
    <w:p w:rsidR="00520D58" w:rsidRDefault="00520D58" w:rsidP="00F72240">
      <w:pPr>
        <w:tabs>
          <w:tab w:val="left" w:pos="1762"/>
        </w:tabs>
      </w:pPr>
    </w:p>
    <w:p w:rsidR="00520D58" w:rsidRDefault="00520D58" w:rsidP="00F72240">
      <w:pPr>
        <w:tabs>
          <w:tab w:val="left" w:pos="1762"/>
        </w:tabs>
      </w:pPr>
    </w:p>
    <w:p w:rsidR="00520D58" w:rsidRDefault="00520D58" w:rsidP="00F72240">
      <w:pPr>
        <w:tabs>
          <w:tab w:val="left" w:pos="1762"/>
        </w:tabs>
        <w:sectPr w:rsidR="00520D58" w:rsidSect="00CA5AEA"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0D58" w:rsidRDefault="00520D58" w:rsidP="00520D58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2 к постановлению</w:t>
      </w:r>
    </w:p>
    <w:p w:rsidR="00520D58" w:rsidRDefault="00520D58" w:rsidP="00520D58">
      <w:pPr>
        <w:widowControl w:val="0"/>
        <w:autoSpaceDE w:val="0"/>
        <w:autoSpaceDN w:val="0"/>
        <w:adjustRightInd w:val="0"/>
        <w:jc w:val="right"/>
      </w:pPr>
      <w:r>
        <w:t>администрации города Бузулука</w:t>
      </w:r>
    </w:p>
    <w:p w:rsidR="00520D58" w:rsidRDefault="00605791" w:rsidP="00520D58">
      <w:pPr>
        <w:widowControl w:val="0"/>
        <w:autoSpaceDE w:val="0"/>
        <w:autoSpaceDN w:val="0"/>
        <w:adjustRightInd w:val="0"/>
        <w:jc w:val="right"/>
      </w:pPr>
      <w:r>
        <w:t>от 25.12.2020 № 2382-п</w:t>
      </w:r>
    </w:p>
    <w:p w:rsidR="00520D58" w:rsidRDefault="00520D58" w:rsidP="00520D58">
      <w:pPr>
        <w:widowControl w:val="0"/>
        <w:autoSpaceDE w:val="0"/>
        <w:autoSpaceDN w:val="0"/>
        <w:adjustRightInd w:val="0"/>
        <w:jc w:val="right"/>
      </w:pPr>
    </w:p>
    <w:p w:rsidR="009F69D4" w:rsidRPr="008201C5" w:rsidRDefault="009F69D4" w:rsidP="00520D58">
      <w:pPr>
        <w:widowControl w:val="0"/>
        <w:autoSpaceDE w:val="0"/>
        <w:autoSpaceDN w:val="0"/>
        <w:adjustRightInd w:val="0"/>
        <w:jc w:val="center"/>
      </w:pPr>
      <w:r w:rsidRPr="008201C5">
        <w:t>Ресурсное обеспечение</w:t>
      </w:r>
    </w:p>
    <w:p w:rsidR="009F69D4" w:rsidRPr="008201C5" w:rsidRDefault="009F69D4" w:rsidP="009F69D4">
      <w:pPr>
        <w:widowControl w:val="0"/>
        <w:autoSpaceDE w:val="0"/>
        <w:autoSpaceDN w:val="0"/>
        <w:adjustRightInd w:val="0"/>
        <w:jc w:val="center"/>
      </w:pPr>
      <w:r w:rsidRPr="008201C5">
        <w:t>реализации муниципальной программы</w:t>
      </w:r>
    </w:p>
    <w:p w:rsidR="009F69D4" w:rsidRPr="008201C5" w:rsidRDefault="009F69D4" w:rsidP="009F69D4">
      <w:pPr>
        <w:widowControl w:val="0"/>
        <w:autoSpaceDE w:val="0"/>
        <w:autoSpaceDN w:val="0"/>
        <w:adjustRightInd w:val="0"/>
        <w:ind w:left="11520" w:firstLine="1080"/>
        <w:jc w:val="both"/>
      </w:pPr>
      <w:r w:rsidRPr="008201C5">
        <w:t>(тыс. рублей)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1842"/>
        <w:gridCol w:w="709"/>
        <w:gridCol w:w="709"/>
        <w:gridCol w:w="1559"/>
        <w:gridCol w:w="1134"/>
        <w:gridCol w:w="1134"/>
        <w:gridCol w:w="992"/>
        <w:gridCol w:w="993"/>
        <w:gridCol w:w="992"/>
      </w:tblGrid>
      <w:tr w:rsidR="009F69D4" w:rsidRPr="008201C5" w:rsidTr="00D22FC0">
        <w:trPr>
          <w:cantSplit/>
        </w:trPr>
        <w:tc>
          <w:tcPr>
            <w:tcW w:w="426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№ </w:t>
            </w:r>
            <w:proofErr w:type="gramStart"/>
            <w:r w:rsidRPr="008201C5">
              <w:t>п</w:t>
            </w:r>
            <w:proofErr w:type="gramEnd"/>
            <w:r w:rsidRPr="008201C5">
              <w:t>/п</w:t>
            </w: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Статус</w:t>
            </w:r>
          </w:p>
        </w:tc>
        <w:tc>
          <w:tcPr>
            <w:tcW w:w="3261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Код бюджетной классификации</w:t>
            </w:r>
          </w:p>
        </w:tc>
        <w:tc>
          <w:tcPr>
            <w:tcW w:w="5245" w:type="dxa"/>
            <w:gridSpan w:val="5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Объем бюджетных ассигнований</w:t>
            </w:r>
          </w:p>
        </w:tc>
      </w:tr>
      <w:tr w:rsidR="009F69D4" w:rsidRPr="008201C5" w:rsidTr="00D22FC0">
        <w:trPr>
          <w:cantSplit/>
          <w:trHeight w:val="1248"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ГРБС</w:t>
            </w:r>
          </w:p>
        </w:tc>
        <w:tc>
          <w:tcPr>
            <w:tcW w:w="709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01C5">
              <w:t>Рз</w:t>
            </w:r>
            <w:proofErr w:type="spellEnd"/>
            <w:r w:rsidRPr="008201C5">
              <w:t xml:space="preserve"> </w:t>
            </w:r>
            <w:proofErr w:type="spellStart"/>
            <w:proofErr w:type="gramStart"/>
            <w:r w:rsidRPr="008201C5"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ЦСР</w:t>
            </w:r>
          </w:p>
        </w:tc>
        <w:tc>
          <w:tcPr>
            <w:tcW w:w="1134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2018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год </w:t>
            </w:r>
          </w:p>
        </w:tc>
        <w:tc>
          <w:tcPr>
            <w:tcW w:w="1134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2019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992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2020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993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2021 год </w:t>
            </w:r>
          </w:p>
        </w:tc>
        <w:tc>
          <w:tcPr>
            <w:tcW w:w="992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2022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</w:tr>
      <w:tr w:rsidR="009F69D4" w:rsidRPr="008201C5" w:rsidTr="00D22FC0">
        <w:trPr>
          <w:cantSplit/>
          <w:tblHeader/>
        </w:trPr>
        <w:tc>
          <w:tcPr>
            <w:tcW w:w="426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</w:t>
            </w: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</w:p>
        </w:tc>
        <w:tc>
          <w:tcPr>
            <w:tcW w:w="3261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5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6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7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8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10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</w:t>
            </w:r>
          </w:p>
        </w:tc>
        <w:tc>
          <w:tcPr>
            <w:tcW w:w="992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1.</w:t>
            </w: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Муниципальная программа</w:t>
            </w:r>
          </w:p>
        </w:tc>
        <w:tc>
          <w:tcPr>
            <w:tcW w:w="3261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«Управление муниципальными финансами города Бузулука»</w:t>
            </w: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всего, в том числе: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</w:t>
            </w:r>
            <w:r w:rsidR="00D7671B" w:rsidRPr="008201C5">
              <w:t xml:space="preserve"> </w:t>
            </w:r>
            <w:r w:rsidRPr="008201C5">
              <w:t>901,5</w:t>
            </w:r>
          </w:p>
        </w:tc>
        <w:tc>
          <w:tcPr>
            <w:tcW w:w="992" w:type="dxa"/>
            <w:vAlign w:val="center"/>
          </w:tcPr>
          <w:p w:rsidR="009F69D4" w:rsidRPr="008201C5" w:rsidRDefault="00C824C9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B50181">
              <w:t xml:space="preserve"> </w:t>
            </w:r>
            <w:r>
              <w:t>592,4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</w:t>
            </w:r>
            <w:r w:rsidR="00D7671B" w:rsidRPr="008201C5">
              <w:t xml:space="preserve"> </w:t>
            </w:r>
            <w:r w:rsidRPr="008201C5">
              <w:t>670,3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16</w:t>
            </w:r>
            <w:r w:rsidR="00D7671B" w:rsidRPr="008201C5">
              <w:t xml:space="preserve"> </w:t>
            </w:r>
            <w:r w:rsidRPr="008201C5">
              <w:t>820,3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14 0 00 00000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11872,9</w:t>
            </w:r>
          </w:p>
        </w:tc>
        <w:tc>
          <w:tcPr>
            <w:tcW w:w="992" w:type="dxa"/>
            <w:vAlign w:val="center"/>
          </w:tcPr>
          <w:p w:rsidR="009F69D4" w:rsidRPr="008201C5" w:rsidRDefault="00C824C9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50181">
              <w:t xml:space="preserve"> </w:t>
            </w:r>
            <w:r>
              <w:t>261,7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</w:t>
            </w:r>
            <w:r w:rsidR="00D7671B" w:rsidRPr="008201C5">
              <w:t xml:space="preserve"> </w:t>
            </w:r>
            <w:r w:rsidRPr="008201C5">
              <w:t>710,3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</w:t>
            </w:r>
            <w:r w:rsidR="00D7671B" w:rsidRPr="008201C5">
              <w:t xml:space="preserve"> </w:t>
            </w:r>
            <w:r w:rsidRPr="008201C5">
              <w:t>710,3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8201C5">
              <w:t>Администрация города Бузулука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14 0 00 00000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01C5">
              <w:rPr>
                <w:bCs/>
              </w:rPr>
              <w:t>1528,0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D7671B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D7671B" w:rsidRPr="008201C5">
              <w:t xml:space="preserve"> </w:t>
            </w:r>
            <w:r w:rsidRPr="008201C5">
              <w:t>110,0</w:t>
            </w:r>
          </w:p>
        </w:tc>
      </w:tr>
      <w:tr w:rsidR="004C289E" w:rsidRPr="008201C5" w:rsidTr="00D22FC0">
        <w:tc>
          <w:tcPr>
            <w:tcW w:w="426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2.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lastRenderedPageBreak/>
              <w:t>Подпрограмма 1</w:t>
            </w:r>
          </w:p>
        </w:tc>
        <w:tc>
          <w:tcPr>
            <w:tcW w:w="3261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</w:t>
            </w:r>
            <w:r w:rsidRPr="008201C5">
              <w:rPr>
                <w:bCs/>
              </w:rPr>
              <w:t>Создание организационных условий для составления и исполнения бюджета города Бузулука</w:t>
            </w:r>
            <w:r w:rsidRPr="008201C5">
              <w:t>»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всего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B5018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C41">
              <w:t>20 261,7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4C289E" w:rsidRPr="008201C5" w:rsidTr="00D22FC0"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14 1 00 00000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541035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50181">
              <w:t xml:space="preserve"> </w:t>
            </w:r>
            <w:r>
              <w:t>261,7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4C289E" w:rsidRPr="008201C5" w:rsidTr="00892125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1</w:t>
            </w: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Организация составления и исполнение местного бюджета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DC381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14 1 01 00000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9 296,9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541035" w:rsidP="00892125">
            <w:pPr>
              <w:jc w:val="center"/>
            </w:pPr>
            <w:r>
              <w:t>12</w:t>
            </w:r>
            <w:r w:rsidR="00B50181">
              <w:t xml:space="preserve"> </w:t>
            </w:r>
            <w:r>
              <w:t>947,9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D76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4C289E" w:rsidRPr="008201C5" w:rsidTr="00892125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Центральный аппарат 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0106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14 1 01 10020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9 296,9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541035" w:rsidP="00892125">
            <w:pPr>
              <w:jc w:val="center"/>
            </w:pPr>
            <w:r>
              <w:t>12</w:t>
            </w:r>
            <w:r w:rsidR="00B50181">
              <w:t xml:space="preserve"> </w:t>
            </w:r>
            <w:r>
              <w:t>947,9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2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lastRenderedPageBreak/>
              <w:t>«Финансовое обеспечение непредвиденных расходов города Бузулука»</w:t>
            </w:r>
          </w:p>
        </w:tc>
        <w:tc>
          <w:tcPr>
            <w:tcW w:w="1842" w:type="dxa"/>
            <w:vMerge w:val="restart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lastRenderedPageBreak/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lastRenderedPageBreak/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30054E" w:rsidP="00300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1C5">
              <w:rPr>
                <w:lang w:val="en-US"/>
              </w:rPr>
              <w:t>14 1 02 00000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Создание и использование </w:t>
            </w:r>
            <w:proofErr w:type="gramStart"/>
            <w:r w:rsidRPr="008201C5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0111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14 1 02 20090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2 300,0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2 300,0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2 300,0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0111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14 1 02 20091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1 000,0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1 000,0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1 000,0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E379E5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мероприятие 3 </w:t>
            </w: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«Стабилизация финансовой ситуации и финансовое обеспечение непредвиденных расходов»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024 </w:t>
            </w:r>
          </w:p>
        </w:tc>
        <w:tc>
          <w:tcPr>
            <w:tcW w:w="709" w:type="dxa"/>
            <w:vAlign w:val="center"/>
          </w:tcPr>
          <w:p w:rsidR="004C289E" w:rsidRPr="008201C5" w:rsidRDefault="00F87749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14 1 03 00000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541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</w:t>
            </w:r>
            <w:r w:rsidR="00541035">
              <w:t> 013,8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Обеспечение мероприятий по стабилизации финансовой ситуации</w:t>
            </w:r>
          </w:p>
        </w:tc>
        <w:tc>
          <w:tcPr>
            <w:tcW w:w="1842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0113</w:t>
            </w:r>
          </w:p>
        </w:tc>
        <w:tc>
          <w:tcPr>
            <w:tcW w:w="1559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14 1 03 20092</w:t>
            </w:r>
          </w:p>
        </w:tc>
        <w:tc>
          <w:tcPr>
            <w:tcW w:w="1134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541035" w:rsidRPr="008201C5" w:rsidRDefault="00541035" w:rsidP="005410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4 013,8</w:t>
            </w:r>
          </w:p>
        </w:tc>
        <w:tc>
          <w:tcPr>
            <w:tcW w:w="993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4.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Подпрограмма 2 </w:t>
            </w:r>
          </w:p>
        </w:tc>
        <w:tc>
          <w:tcPr>
            <w:tcW w:w="3261" w:type="dxa"/>
            <w:vMerge w:val="restart"/>
          </w:tcPr>
          <w:p w:rsidR="009F69D4" w:rsidRPr="008201C5" w:rsidRDefault="009F69D4" w:rsidP="009F69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201C5">
              <w:t>«Управление муниципальным долгом города Бузулука»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всего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9F69D4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61706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61706" w:rsidRPr="008201C5">
              <w:t xml:space="preserve"> </w:t>
            </w:r>
            <w:r w:rsidRPr="008201C5">
              <w:t>110,0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Администрация города Бузулука 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14 2 00 00000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9F69D4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61706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61706" w:rsidRPr="008201C5">
              <w:t xml:space="preserve"> </w:t>
            </w:r>
            <w:r w:rsidRPr="008201C5">
              <w:t>110,0</w:t>
            </w:r>
          </w:p>
        </w:tc>
      </w:tr>
      <w:tr w:rsidR="00261706" w:rsidRPr="008201C5" w:rsidTr="00261706">
        <w:trPr>
          <w:cantSplit/>
        </w:trPr>
        <w:tc>
          <w:tcPr>
            <w:tcW w:w="426" w:type="dxa"/>
            <w:vMerge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1</w:t>
            </w:r>
          </w:p>
        </w:tc>
        <w:tc>
          <w:tcPr>
            <w:tcW w:w="3261" w:type="dxa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«Снижение нагрузки на местный бюджет по расходам на обслуживание муниципального долга»</w:t>
            </w:r>
          </w:p>
        </w:tc>
        <w:tc>
          <w:tcPr>
            <w:tcW w:w="184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Администрация города Бузулука 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14 2 01 00000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261706">
            <w:pPr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E0B1B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E0B1B" w:rsidRPr="008201C5">
              <w:t xml:space="preserve"> </w:t>
            </w:r>
            <w:r w:rsidRPr="008201C5">
              <w:t>110,0</w:t>
            </w:r>
          </w:p>
        </w:tc>
      </w:tr>
      <w:tr w:rsidR="00261706" w:rsidRPr="008201C5" w:rsidTr="00261706">
        <w:trPr>
          <w:cantSplit/>
        </w:trPr>
        <w:tc>
          <w:tcPr>
            <w:tcW w:w="426" w:type="dxa"/>
            <w:vMerge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184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Администрация города Бузулука 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1301</w:t>
            </w:r>
          </w:p>
        </w:tc>
        <w:tc>
          <w:tcPr>
            <w:tcW w:w="155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rFonts w:eastAsia="Calibri"/>
                <w:lang w:eastAsia="en-US"/>
              </w:rPr>
              <w:t>14 2 01 20050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261706">
            <w:pPr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E0B1B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E0B1B" w:rsidRPr="008201C5">
              <w:t xml:space="preserve"> </w:t>
            </w:r>
            <w:r w:rsidRPr="008201C5">
              <w:t>110,0</w:t>
            </w:r>
          </w:p>
        </w:tc>
      </w:tr>
    </w:tbl>
    <w:p w:rsidR="009F69D4" w:rsidRDefault="009F69D4" w:rsidP="009F69D4">
      <w:pPr>
        <w:ind w:firstLine="709"/>
        <w:jc w:val="both"/>
      </w:pPr>
    </w:p>
    <w:p w:rsidR="00520D58" w:rsidRDefault="00520D58" w:rsidP="009F69D4">
      <w:pPr>
        <w:ind w:firstLine="709"/>
        <w:jc w:val="both"/>
      </w:pPr>
    </w:p>
    <w:p w:rsidR="00520D58" w:rsidRDefault="00520D58" w:rsidP="009F69D4">
      <w:pPr>
        <w:ind w:firstLine="709"/>
        <w:jc w:val="both"/>
      </w:pPr>
    </w:p>
    <w:p w:rsidR="00520D58" w:rsidRPr="008201C5" w:rsidRDefault="00520D58" w:rsidP="009F69D4">
      <w:pPr>
        <w:ind w:firstLine="709"/>
        <w:jc w:val="both"/>
        <w:sectPr w:rsidR="00520D58" w:rsidRPr="008201C5" w:rsidSect="00D22FC0">
          <w:pgSz w:w="16838" w:h="11906" w:orient="landscape"/>
          <w:pgMar w:top="1134" w:right="851" w:bottom="568" w:left="851" w:header="709" w:footer="709" w:gutter="0"/>
          <w:cols w:space="708"/>
          <w:titlePg/>
          <w:docGrid w:linePitch="360"/>
        </w:sectPr>
      </w:pPr>
    </w:p>
    <w:p w:rsidR="00520D58" w:rsidRDefault="00520D58" w:rsidP="00520D58">
      <w:pPr>
        <w:jc w:val="right"/>
      </w:pPr>
      <w:r>
        <w:lastRenderedPageBreak/>
        <w:t>Приложение № 3 к постановлению</w:t>
      </w:r>
    </w:p>
    <w:p w:rsidR="00520D58" w:rsidRDefault="00520D58" w:rsidP="00520D58">
      <w:pPr>
        <w:jc w:val="right"/>
      </w:pPr>
      <w:r>
        <w:t xml:space="preserve">администрации города Бузулука </w:t>
      </w:r>
      <w:proofErr w:type="gramStart"/>
      <w:r>
        <w:t>от</w:t>
      </w:r>
      <w:proofErr w:type="gramEnd"/>
      <w:r>
        <w:t xml:space="preserve"> </w:t>
      </w:r>
    </w:p>
    <w:p w:rsidR="00520D58" w:rsidRDefault="00605791" w:rsidP="00520D58">
      <w:pPr>
        <w:jc w:val="right"/>
      </w:pPr>
      <w:r>
        <w:t>25.12.2020 № 2382-п</w:t>
      </w:r>
    </w:p>
    <w:p w:rsidR="00520D58" w:rsidRDefault="00520D58" w:rsidP="00520D58">
      <w:pPr>
        <w:jc w:val="center"/>
      </w:pPr>
    </w:p>
    <w:p w:rsidR="00FA6245" w:rsidRPr="008201C5" w:rsidRDefault="00FA6245" w:rsidP="00520D58">
      <w:pPr>
        <w:jc w:val="center"/>
      </w:pPr>
      <w:r w:rsidRPr="008201C5">
        <w:t>Ресурсное обеспечение</w:t>
      </w:r>
    </w:p>
    <w:p w:rsidR="00EB7640" w:rsidRPr="008201C5" w:rsidRDefault="00FA6245" w:rsidP="00FA6245">
      <w:pPr>
        <w:jc w:val="center"/>
      </w:pPr>
      <w:r w:rsidRPr="008201C5">
        <w:t xml:space="preserve">реализации муниципальной программы с разбивкой по источникам финансирования  </w:t>
      </w:r>
    </w:p>
    <w:p w:rsidR="00FA6245" w:rsidRPr="008201C5" w:rsidRDefault="00FA6245" w:rsidP="00EB7640">
      <w:pPr>
        <w:jc w:val="right"/>
      </w:pPr>
      <w:r w:rsidRPr="008201C5">
        <w:t xml:space="preserve">            (тыс. рублей)</w:t>
      </w:r>
    </w:p>
    <w:tbl>
      <w:tblPr>
        <w:tblW w:w="1595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496"/>
        <w:gridCol w:w="1276"/>
        <w:gridCol w:w="1276"/>
        <w:gridCol w:w="1134"/>
        <w:gridCol w:w="1134"/>
        <w:gridCol w:w="1134"/>
      </w:tblGrid>
      <w:tr w:rsidR="00FA6245" w:rsidRPr="008201C5" w:rsidTr="00EB7640">
        <w:trPr>
          <w:trHeight w:val="311"/>
          <w:tblHeader/>
        </w:trPr>
        <w:tc>
          <w:tcPr>
            <w:tcW w:w="62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№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201C5">
              <w:t>п</w:t>
            </w:r>
            <w:proofErr w:type="gramEnd"/>
            <w:r w:rsidRPr="008201C5">
              <w:t>/п</w:t>
            </w: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Статус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Источник финансирования</w:t>
            </w:r>
          </w:p>
        </w:tc>
        <w:tc>
          <w:tcPr>
            <w:tcW w:w="5954" w:type="dxa"/>
            <w:gridSpan w:val="5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Оценка расходов</w:t>
            </w:r>
          </w:p>
        </w:tc>
      </w:tr>
      <w:tr w:rsidR="00FA6245" w:rsidRPr="008201C5" w:rsidTr="008201C5">
        <w:trPr>
          <w:trHeight w:val="287"/>
          <w:tblHeader/>
        </w:trPr>
        <w:tc>
          <w:tcPr>
            <w:tcW w:w="62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6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2018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2019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 год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2020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 год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2021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2022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</w:tr>
      <w:tr w:rsidR="00FA6245" w:rsidRPr="008201C5" w:rsidTr="00EB7640">
        <w:trPr>
          <w:trHeight w:val="194"/>
          <w:tblHeader/>
        </w:trPr>
        <w:tc>
          <w:tcPr>
            <w:tcW w:w="628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</w:t>
            </w:r>
          </w:p>
        </w:tc>
        <w:tc>
          <w:tcPr>
            <w:tcW w:w="2658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</w:p>
        </w:tc>
        <w:tc>
          <w:tcPr>
            <w:tcW w:w="4217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</w:t>
            </w: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5</w:t>
            </w: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6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7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8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</w:t>
            </w:r>
          </w:p>
        </w:tc>
      </w:tr>
      <w:tr w:rsidR="00FA6245" w:rsidRPr="008201C5" w:rsidTr="00EB7640">
        <w:trPr>
          <w:trHeight w:val="311"/>
        </w:trPr>
        <w:tc>
          <w:tcPr>
            <w:tcW w:w="628" w:type="dxa"/>
            <w:vMerge w:val="restart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1.</w:t>
            </w: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Муниципальная программа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«Управление муниципальными финансами города Бузулука»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11 901,5</w:t>
            </w:r>
          </w:p>
        </w:tc>
        <w:tc>
          <w:tcPr>
            <w:tcW w:w="1134" w:type="dxa"/>
            <w:vAlign w:val="center"/>
          </w:tcPr>
          <w:p w:rsidR="00FA6245" w:rsidRPr="008201C5" w:rsidRDefault="0054103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23 592,4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18 670,3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16 820,3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11 901,5</w:t>
            </w:r>
          </w:p>
        </w:tc>
        <w:tc>
          <w:tcPr>
            <w:tcW w:w="1134" w:type="dxa"/>
            <w:vAlign w:val="center"/>
          </w:tcPr>
          <w:p w:rsidR="00FA6245" w:rsidRPr="008201C5" w:rsidRDefault="0054103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23 592,4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18 670,3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16 820,3</w:t>
            </w:r>
          </w:p>
        </w:tc>
      </w:tr>
      <w:tr w:rsidR="00FA6245" w:rsidRPr="008201C5" w:rsidTr="00EB7640">
        <w:trPr>
          <w:trHeight w:val="325"/>
        </w:trPr>
        <w:tc>
          <w:tcPr>
            <w:tcW w:w="628" w:type="dxa"/>
            <w:vMerge w:val="restart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2.</w:t>
            </w: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Подпрограмма 1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201C5">
              <w:t>«Создание организационных условий для составления и исполнения бюджета города Бузулука»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54103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20 261,7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32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54103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20 261,7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FA6245" w:rsidRPr="008201C5" w:rsidTr="00EB7640">
        <w:trPr>
          <w:trHeight w:val="311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Основное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мероприятие 1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«Организация составления и исполнение местного бюджета»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54103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12 947,9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11  410,3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54103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12 947,9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Основное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мероприятие 2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«Финансовое обеспечение непредвиденных расходов города Бузулука»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Основное </w:t>
            </w:r>
          </w:p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мероприятие 3</w:t>
            </w:r>
          </w:p>
        </w:tc>
        <w:tc>
          <w:tcPr>
            <w:tcW w:w="4217" w:type="dxa"/>
            <w:vMerge w:val="restart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01C5">
              <w:t>Стабилизация финансовой ситуации и финансовое обес</w:t>
            </w:r>
            <w:r w:rsidR="00E0636A" w:rsidRPr="008201C5">
              <w:t>печение непредвиденных расходов</w:t>
            </w: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</w:tcPr>
          <w:p w:rsidR="000D3C4C" w:rsidRPr="008201C5" w:rsidRDefault="000D3C4C" w:rsidP="00541035">
            <w:pPr>
              <w:jc w:val="center"/>
            </w:pPr>
            <w:r w:rsidRPr="008201C5">
              <w:t>4</w:t>
            </w:r>
            <w:r w:rsidR="00541035">
              <w:t> 013,8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541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</w:t>
            </w:r>
            <w:r w:rsidR="00541035">
              <w:t> 013,8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 w:val="restart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3.</w:t>
            </w:r>
          </w:p>
        </w:tc>
        <w:tc>
          <w:tcPr>
            <w:tcW w:w="2658" w:type="dxa"/>
            <w:vMerge w:val="restart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Подпрограмма 2 </w:t>
            </w:r>
          </w:p>
        </w:tc>
        <w:tc>
          <w:tcPr>
            <w:tcW w:w="4217" w:type="dxa"/>
            <w:vMerge w:val="restart"/>
          </w:tcPr>
          <w:p w:rsidR="007C2DA2" w:rsidRPr="008201C5" w:rsidRDefault="007C2DA2" w:rsidP="00FA62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201C5">
              <w:t>«Управление муниципальным долгом города Бузулука»</w:t>
            </w:r>
          </w:p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7C2DA2" w:rsidRPr="008201C5" w:rsidRDefault="00C8010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1E2DAE" wp14:editId="76CB4D17">
                      <wp:simplePos x="0" y="0"/>
                      <wp:positionH relativeFrom="column">
                        <wp:posOffset>442402</wp:posOffset>
                      </wp:positionH>
                      <wp:positionV relativeFrom="paragraph">
                        <wp:posOffset>-1166605</wp:posOffset>
                      </wp:positionV>
                      <wp:extent cx="502285" cy="270344"/>
                      <wp:effectExtent l="0" t="0" r="0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70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4C9" w:rsidRPr="00DB33DC" w:rsidRDefault="00C80102" w:rsidP="001B59AA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1" type="#_x0000_t202" style="position:absolute;margin-left:34.85pt;margin-top:-91.85pt;width:39.55pt;height:2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" stroked="f">
                      <v:textbox>
                        <w:txbxContent>
                          <w:p w:rsidR="00C824C9" w:rsidRPr="00DB33DC" w:rsidRDefault="00C80102" w:rsidP="001B59A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A2"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  <w:tr w:rsidR="007C2DA2" w:rsidRPr="008201C5" w:rsidTr="008201C5">
        <w:trPr>
          <w:trHeight w:val="236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1</w:t>
            </w:r>
          </w:p>
        </w:tc>
        <w:tc>
          <w:tcPr>
            <w:tcW w:w="4217" w:type="dxa"/>
            <w:vMerge w:val="restart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«Снижение нагрузки на местный бюджет по расходам на обслуживание муниципального долга»</w:t>
            </w: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</w:tbl>
    <w:p w:rsidR="00EF1947" w:rsidRDefault="00EF1947" w:rsidP="00EF1947">
      <w:pPr>
        <w:jc w:val="both"/>
      </w:pPr>
    </w:p>
    <w:p w:rsidR="00520D58" w:rsidRDefault="00520D58" w:rsidP="00EF1947">
      <w:pPr>
        <w:jc w:val="both"/>
      </w:pPr>
    </w:p>
    <w:p w:rsidR="00520D58" w:rsidRDefault="00520D58" w:rsidP="00EF1947">
      <w:pPr>
        <w:jc w:val="both"/>
      </w:pPr>
    </w:p>
    <w:p w:rsidR="00520D58" w:rsidRPr="008201C5" w:rsidRDefault="00520D58" w:rsidP="00EF1947">
      <w:pPr>
        <w:jc w:val="both"/>
        <w:sectPr w:rsidR="00520D58" w:rsidRPr="008201C5" w:rsidSect="00FA6245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p w:rsidR="00520D58" w:rsidRDefault="00520D58" w:rsidP="00520D58">
      <w:pPr>
        <w:ind w:firstLine="709"/>
        <w:jc w:val="right"/>
      </w:pPr>
      <w:r>
        <w:lastRenderedPageBreak/>
        <w:t>Приложение № 4 к постановлению</w:t>
      </w:r>
    </w:p>
    <w:p w:rsidR="00520D58" w:rsidRDefault="00520D58" w:rsidP="00520D58">
      <w:pPr>
        <w:ind w:firstLine="709"/>
        <w:jc w:val="right"/>
      </w:pPr>
      <w:r>
        <w:t xml:space="preserve">администрации города Бузулука </w:t>
      </w:r>
      <w:proofErr w:type="gramStart"/>
      <w:r>
        <w:t>от</w:t>
      </w:r>
      <w:proofErr w:type="gramEnd"/>
      <w:r>
        <w:t xml:space="preserve"> </w:t>
      </w:r>
    </w:p>
    <w:p w:rsidR="00520D58" w:rsidRDefault="00605791" w:rsidP="00520D58">
      <w:pPr>
        <w:ind w:firstLine="709"/>
        <w:jc w:val="right"/>
      </w:pPr>
      <w:r>
        <w:t>25.12.2020 № 2382-п</w:t>
      </w:r>
      <w:bookmarkStart w:id="0" w:name="_GoBack"/>
      <w:bookmarkEnd w:id="0"/>
    </w:p>
    <w:p w:rsidR="00520D58" w:rsidRDefault="00520D58" w:rsidP="00520D58">
      <w:pPr>
        <w:ind w:firstLine="709"/>
        <w:jc w:val="center"/>
      </w:pPr>
    </w:p>
    <w:p w:rsidR="00EF1947" w:rsidRPr="008201C5" w:rsidRDefault="00EF1947" w:rsidP="00520D58">
      <w:pPr>
        <w:ind w:firstLine="709"/>
        <w:jc w:val="center"/>
      </w:pPr>
      <w:r w:rsidRPr="008201C5">
        <w:t>Паспорт подпрограммы 1</w:t>
      </w:r>
    </w:p>
    <w:p w:rsidR="00EF1947" w:rsidRDefault="00EF1947" w:rsidP="00C80102">
      <w:pPr>
        <w:ind w:firstLine="709"/>
        <w:jc w:val="center"/>
      </w:pPr>
      <w:r w:rsidRPr="008201C5">
        <w:t>«</w:t>
      </w:r>
      <w:r w:rsidRPr="008201C5">
        <w:rPr>
          <w:bCs/>
        </w:rPr>
        <w:t>Создание организационных условий для составления и исполнения бюджета города Бузулука</w:t>
      </w:r>
      <w:r w:rsidRPr="008201C5">
        <w:t>» (далее - подпрограмма 1)</w:t>
      </w:r>
    </w:p>
    <w:p w:rsidR="00C80102" w:rsidRPr="008201C5" w:rsidRDefault="00C80102" w:rsidP="00C80102">
      <w:pPr>
        <w:ind w:firstLine="709"/>
        <w:jc w:val="center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Финансовое управление</w:t>
            </w:r>
          </w:p>
        </w:tc>
      </w:tr>
      <w:tr w:rsidR="00EF1947" w:rsidRPr="00D726B1" w:rsidTr="00203209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47" w:rsidRPr="00D726B1" w:rsidRDefault="00EF1947" w:rsidP="00203209">
            <w:pPr>
              <w:jc w:val="center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</w:t>
            </w:r>
          </w:p>
        </w:tc>
      </w:tr>
      <w:tr w:rsidR="00801EDB" w:rsidRPr="00D726B1" w:rsidTr="00203209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DB" w:rsidRPr="00D726B1" w:rsidRDefault="00801EDB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DB" w:rsidRPr="00D726B1" w:rsidRDefault="00801EDB" w:rsidP="00203209">
            <w:pPr>
              <w:jc w:val="center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C04B78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С</w:t>
            </w:r>
            <w:r w:rsidR="00EF1947" w:rsidRPr="00D726B1">
              <w:rPr>
                <w:sz w:val="23"/>
                <w:szCs w:val="23"/>
              </w:rPr>
              <w:t xml:space="preserve">овершенствование планирования и исполнения местного бюджета.    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6721A2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1) О</w:t>
            </w:r>
            <w:r w:rsidR="00EF1947" w:rsidRPr="00D726B1">
              <w:rPr>
                <w:sz w:val="23"/>
                <w:szCs w:val="23"/>
              </w:rPr>
              <w:t>беспечение условий для устойчивого исполнения расходных обязательств города Бузулука;</w:t>
            </w:r>
          </w:p>
          <w:p w:rsidR="00EF1947" w:rsidRPr="00D726B1" w:rsidRDefault="006721A2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2) М</w:t>
            </w:r>
            <w:r w:rsidR="00EF1947" w:rsidRPr="00D726B1">
              <w:rPr>
                <w:sz w:val="23"/>
                <w:szCs w:val="23"/>
              </w:rPr>
              <w:t>етодологическое руководство в области финансово-бюджетного планирования;</w:t>
            </w:r>
          </w:p>
          <w:p w:rsidR="00EF1947" w:rsidRPr="00D726B1" w:rsidRDefault="006721A2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3) П</w:t>
            </w:r>
            <w:r w:rsidR="00EF1947" w:rsidRPr="00D726B1">
              <w:rPr>
                <w:sz w:val="23"/>
                <w:szCs w:val="23"/>
              </w:rPr>
              <w:t>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Показатели (индикаторы)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Основные целевые индикаторы</w:t>
            </w:r>
            <w:r w:rsidRPr="00D726B1">
              <w:rPr>
                <w:b/>
                <w:sz w:val="23"/>
                <w:szCs w:val="23"/>
              </w:rPr>
              <w:t xml:space="preserve"> </w:t>
            </w:r>
            <w:r w:rsidRPr="00D726B1">
              <w:rPr>
                <w:sz w:val="23"/>
                <w:szCs w:val="23"/>
              </w:rPr>
              <w:t xml:space="preserve">подпрограммы приведены в приложении №1 к Программе 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Срок и этапы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2018- 2022 годы, этапы не выделяются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Объем бюджетных ассигнований подпрограммы</w:t>
            </w:r>
          </w:p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FC1165" w:rsidP="006721A2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70 852,1</w:t>
            </w:r>
            <w:r w:rsidR="006721A2" w:rsidRPr="00D726B1">
              <w:rPr>
                <w:bCs/>
                <w:sz w:val="23"/>
                <w:szCs w:val="23"/>
              </w:rPr>
              <w:t xml:space="preserve"> </w:t>
            </w:r>
            <w:r w:rsidR="00EF1947" w:rsidRPr="00D726B1">
              <w:rPr>
                <w:bCs/>
                <w:sz w:val="23"/>
                <w:szCs w:val="23"/>
              </w:rPr>
              <w:t xml:space="preserve">тыс. рублей, </w:t>
            </w:r>
            <w:r w:rsidR="00EF1947" w:rsidRPr="00D726B1">
              <w:rPr>
                <w:sz w:val="23"/>
                <w:szCs w:val="23"/>
              </w:rPr>
              <w:t>в том числе по годам реализации: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2018 год –  9 296,9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2019 год –  11</w:t>
            </w:r>
            <w:r w:rsidR="006721A2" w:rsidRPr="00D726B1">
              <w:rPr>
                <w:bCs/>
                <w:sz w:val="23"/>
                <w:szCs w:val="23"/>
              </w:rPr>
              <w:t xml:space="preserve"> </w:t>
            </w:r>
            <w:r w:rsidRPr="00D726B1">
              <w:rPr>
                <w:bCs/>
                <w:sz w:val="23"/>
                <w:szCs w:val="23"/>
              </w:rPr>
              <w:t>872,9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 xml:space="preserve">2020 год –  </w:t>
            </w:r>
            <w:r w:rsidR="00FC1165">
              <w:rPr>
                <w:bCs/>
                <w:sz w:val="23"/>
                <w:szCs w:val="23"/>
              </w:rPr>
              <w:t>20 261,7</w:t>
            </w:r>
            <w:r w:rsidRPr="00D726B1">
              <w:rPr>
                <w:bCs/>
                <w:sz w:val="23"/>
                <w:szCs w:val="23"/>
              </w:rPr>
              <w:t xml:space="preserve">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2021 год –  14</w:t>
            </w:r>
            <w:r w:rsidR="006721A2" w:rsidRPr="00D726B1">
              <w:rPr>
                <w:bCs/>
                <w:sz w:val="23"/>
                <w:szCs w:val="23"/>
              </w:rPr>
              <w:t xml:space="preserve"> </w:t>
            </w:r>
            <w:r w:rsidRPr="00D726B1">
              <w:rPr>
                <w:bCs/>
                <w:sz w:val="23"/>
                <w:szCs w:val="23"/>
              </w:rPr>
              <w:t>710,3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2022 год –  14</w:t>
            </w:r>
            <w:r w:rsidR="006721A2" w:rsidRPr="00D726B1">
              <w:rPr>
                <w:bCs/>
                <w:sz w:val="23"/>
                <w:szCs w:val="23"/>
              </w:rPr>
              <w:t xml:space="preserve"> </w:t>
            </w:r>
            <w:r w:rsidRPr="00D726B1">
              <w:rPr>
                <w:bCs/>
                <w:sz w:val="23"/>
                <w:szCs w:val="23"/>
              </w:rPr>
              <w:t>710,3 тыс. рублей.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Ожидаемые результаты реализации подпрограммы</w:t>
            </w:r>
          </w:p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обеспечение условий для своевременного исполнения расходных обязательств города Бузулука;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обеспечение устойчивости и сбалансированности местного бюджета;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обеспечение мероприятий, направленных на ликвидацию чрезвычайных ситуаций  муниципального характера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совершенствование процедур планирования и исполнения местного бюджета;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повышение финансовой дисциплины главных распорядителей средств местного бюджета;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формирование программного бюджета и реализация подходов бюджетирования, ориентированного на результат;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формирование бюджетных ассигнований на оказание муниципальных услуг, рассчитанных исходя из утвержденных нормативов финансовых затрат;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своевременное и полное размещение информации о деятельности учреждений в сети Интернет;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повышение рейтинга города Бузулука по оценке качества управления муниципальными финансами;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повышение рейтинга города Бузулука по открытости бюджетных процедур.</w:t>
            </w:r>
          </w:p>
        </w:tc>
      </w:tr>
    </w:tbl>
    <w:p w:rsidR="00EF1947" w:rsidRDefault="00EF1947" w:rsidP="003010E6">
      <w:pPr>
        <w:framePr w:w="4106" w:wrap="auto" w:hAnchor="text" w:x="6946"/>
        <w:ind w:firstLine="709"/>
        <w:jc w:val="both"/>
        <w:rPr>
          <w:sz w:val="28"/>
          <w:szCs w:val="28"/>
        </w:rPr>
        <w:sectPr w:rsidR="00EF1947" w:rsidSect="00EF1947">
          <w:pgSz w:w="11906" w:h="16838"/>
          <w:pgMar w:top="851" w:right="849" w:bottom="851" w:left="1134" w:header="709" w:footer="709" w:gutter="0"/>
          <w:cols w:space="708"/>
          <w:titlePg/>
          <w:docGrid w:linePitch="360"/>
        </w:sectPr>
      </w:pPr>
    </w:p>
    <w:p w:rsidR="00664238" w:rsidRPr="00D726B1" w:rsidRDefault="00664238" w:rsidP="00C80102">
      <w:pPr>
        <w:tabs>
          <w:tab w:val="left" w:pos="1762"/>
        </w:tabs>
        <w:rPr>
          <w:sz w:val="22"/>
        </w:rPr>
      </w:pPr>
    </w:p>
    <w:sectPr w:rsidR="00664238" w:rsidRPr="00D726B1" w:rsidSect="003C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4" w:rsidRDefault="00A42434" w:rsidP="00D22FC0">
      <w:r>
        <w:separator/>
      </w:r>
    </w:p>
  </w:endnote>
  <w:endnote w:type="continuationSeparator" w:id="0">
    <w:p w:rsidR="00A42434" w:rsidRDefault="00A42434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4" w:rsidRDefault="00A42434" w:rsidP="00D22FC0">
      <w:r>
        <w:separator/>
      </w:r>
    </w:p>
  </w:footnote>
  <w:footnote w:type="continuationSeparator" w:id="0">
    <w:p w:rsidR="00A42434" w:rsidRDefault="00A42434" w:rsidP="00D2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10" w:rsidRDefault="00AE2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B15"/>
    <w:multiLevelType w:val="hybridMultilevel"/>
    <w:tmpl w:val="CC0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3AF3"/>
    <w:multiLevelType w:val="hybridMultilevel"/>
    <w:tmpl w:val="934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7"/>
    <w:rsid w:val="00014477"/>
    <w:rsid w:val="0005014A"/>
    <w:rsid w:val="000778E9"/>
    <w:rsid w:val="000B07CA"/>
    <w:rsid w:val="000D3C4C"/>
    <w:rsid w:val="000E098B"/>
    <w:rsid w:val="000F3A2C"/>
    <w:rsid w:val="00101E1B"/>
    <w:rsid w:val="001028BD"/>
    <w:rsid w:val="00155FA7"/>
    <w:rsid w:val="00172ACA"/>
    <w:rsid w:val="001818A0"/>
    <w:rsid w:val="001A1C89"/>
    <w:rsid w:val="001B59AA"/>
    <w:rsid w:val="001C5554"/>
    <w:rsid w:val="001D705E"/>
    <w:rsid w:val="001E31D7"/>
    <w:rsid w:val="001F5FEF"/>
    <w:rsid w:val="00203209"/>
    <w:rsid w:val="002203A3"/>
    <w:rsid w:val="002301AE"/>
    <w:rsid w:val="00236386"/>
    <w:rsid w:val="00261706"/>
    <w:rsid w:val="00276C41"/>
    <w:rsid w:val="00294D4A"/>
    <w:rsid w:val="002A615F"/>
    <w:rsid w:val="002B21E3"/>
    <w:rsid w:val="002C33AD"/>
    <w:rsid w:val="002C37B6"/>
    <w:rsid w:val="002E0B1B"/>
    <w:rsid w:val="002E350B"/>
    <w:rsid w:val="0030054E"/>
    <w:rsid w:val="003010E6"/>
    <w:rsid w:val="003276B2"/>
    <w:rsid w:val="00353F73"/>
    <w:rsid w:val="00381282"/>
    <w:rsid w:val="00386E0E"/>
    <w:rsid w:val="003C68F5"/>
    <w:rsid w:val="004442E9"/>
    <w:rsid w:val="0047635E"/>
    <w:rsid w:val="004828E4"/>
    <w:rsid w:val="00491610"/>
    <w:rsid w:val="004A25A5"/>
    <w:rsid w:val="004B257D"/>
    <w:rsid w:val="004C289E"/>
    <w:rsid w:val="004C65A0"/>
    <w:rsid w:val="004D0F05"/>
    <w:rsid w:val="004F4313"/>
    <w:rsid w:val="004F43A7"/>
    <w:rsid w:val="00511CF1"/>
    <w:rsid w:val="00520D58"/>
    <w:rsid w:val="005212B1"/>
    <w:rsid w:val="00531097"/>
    <w:rsid w:val="00541035"/>
    <w:rsid w:val="00553FD9"/>
    <w:rsid w:val="005559D6"/>
    <w:rsid w:val="00571695"/>
    <w:rsid w:val="005B447E"/>
    <w:rsid w:val="0060025A"/>
    <w:rsid w:val="00605791"/>
    <w:rsid w:val="0066400C"/>
    <w:rsid w:val="00664238"/>
    <w:rsid w:val="006721A2"/>
    <w:rsid w:val="006C2E22"/>
    <w:rsid w:val="00700A28"/>
    <w:rsid w:val="00706E7F"/>
    <w:rsid w:val="007258AC"/>
    <w:rsid w:val="00776BD5"/>
    <w:rsid w:val="007C2DA2"/>
    <w:rsid w:val="007C4A9A"/>
    <w:rsid w:val="00801EDB"/>
    <w:rsid w:val="008201C5"/>
    <w:rsid w:val="00861F8C"/>
    <w:rsid w:val="00871F25"/>
    <w:rsid w:val="00890502"/>
    <w:rsid w:val="00892125"/>
    <w:rsid w:val="008A03CF"/>
    <w:rsid w:val="008A197A"/>
    <w:rsid w:val="008B56FD"/>
    <w:rsid w:val="008E487D"/>
    <w:rsid w:val="008E66E7"/>
    <w:rsid w:val="008E76E8"/>
    <w:rsid w:val="009002B4"/>
    <w:rsid w:val="00935B1D"/>
    <w:rsid w:val="009B68BE"/>
    <w:rsid w:val="009F69D4"/>
    <w:rsid w:val="00A149E3"/>
    <w:rsid w:val="00A25C31"/>
    <w:rsid w:val="00A3345D"/>
    <w:rsid w:val="00A42434"/>
    <w:rsid w:val="00AE2210"/>
    <w:rsid w:val="00B043D7"/>
    <w:rsid w:val="00B312D1"/>
    <w:rsid w:val="00B3773C"/>
    <w:rsid w:val="00B43EE4"/>
    <w:rsid w:val="00B50181"/>
    <w:rsid w:val="00B77575"/>
    <w:rsid w:val="00B828CB"/>
    <w:rsid w:val="00B84645"/>
    <w:rsid w:val="00C04B78"/>
    <w:rsid w:val="00C80102"/>
    <w:rsid w:val="00C824C9"/>
    <w:rsid w:val="00CA0A1E"/>
    <w:rsid w:val="00CA2822"/>
    <w:rsid w:val="00CA4C03"/>
    <w:rsid w:val="00CA5AEA"/>
    <w:rsid w:val="00CA686D"/>
    <w:rsid w:val="00CB05E6"/>
    <w:rsid w:val="00CC026E"/>
    <w:rsid w:val="00CE2280"/>
    <w:rsid w:val="00D22FC0"/>
    <w:rsid w:val="00D726B1"/>
    <w:rsid w:val="00D7671B"/>
    <w:rsid w:val="00DC3816"/>
    <w:rsid w:val="00DD2E03"/>
    <w:rsid w:val="00E0636A"/>
    <w:rsid w:val="00E20BB0"/>
    <w:rsid w:val="00E26629"/>
    <w:rsid w:val="00E377ED"/>
    <w:rsid w:val="00E379E5"/>
    <w:rsid w:val="00E811E3"/>
    <w:rsid w:val="00E875C5"/>
    <w:rsid w:val="00EB7640"/>
    <w:rsid w:val="00EC5270"/>
    <w:rsid w:val="00EE694F"/>
    <w:rsid w:val="00EF1947"/>
    <w:rsid w:val="00F00797"/>
    <w:rsid w:val="00F63300"/>
    <w:rsid w:val="00F64BAA"/>
    <w:rsid w:val="00F72240"/>
    <w:rsid w:val="00F75ED4"/>
    <w:rsid w:val="00F87749"/>
    <w:rsid w:val="00FA6245"/>
    <w:rsid w:val="00FC1165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Петрова</dc:creator>
  <cp:lastModifiedBy>Ольга Н. Глебова</cp:lastModifiedBy>
  <cp:revision>3</cp:revision>
  <cp:lastPrinted>2020-10-12T07:48:00Z</cp:lastPrinted>
  <dcterms:created xsi:type="dcterms:W3CDTF">2020-12-29T05:53:00Z</dcterms:created>
  <dcterms:modified xsi:type="dcterms:W3CDTF">2021-01-13T09:30:00Z</dcterms:modified>
</cp:coreProperties>
</file>