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24" w:rsidRPr="00771324" w:rsidRDefault="00771324" w:rsidP="00771324">
      <w:pPr>
        <w:suppressAutoHyphens/>
        <w:ind w:left="-142" w:right="140" w:firstLine="142"/>
        <w:jc w:val="center"/>
        <w:rPr>
          <w:b/>
          <w:sz w:val="32"/>
          <w:szCs w:val="32"/>
        </w:rPr>
      </w:pPr>
      <w:r w:rsidRPr="00771324">
        <w:rPr>
          <w:b/>
          <w:sz w:val="32"/>
          <w:szCs w:val="32"/>
        </w:rPr>
        <w:t>АДМИНИСТРАЦИЯ</w:t>
      </w:r>
    </w:p>
    <w:p w:rsidR="00771324" w:rsidRPr="00771324" w:rsidRDefault="00771324" w:rsidP="00771324">
      <w:pPr>
        <w:suppressAutoHyphens/>
        <w:ind w:left="-142" w:right="140" w:firstLine="142"/>
        <w:jc w:val="center"/>
        <w:rPr>
          <w:b/>
          <w:sz w:val="32"/>
          <w:szCs w:val="32"/>
        </w:rPr>
      </w:pPr>
      <w:r w:rsidRPr="00771324">
        <w:rPr>
          <w:b/>
          <w:sz w:val="32"/>
          <w:szCs w:val="32"/>
        </w:rPr>
        <w:t>МУНИЦИПАЛЬНОГО ОБРАЗОВАНИЯ</w:t>
      </w:r>
    </w:p>
    <w:p w:rsidR="00771324" w:rsidRPr="00771324" w:rsidRDefault="00771324" w:rsidP="00771324">
      <w:pPr>
        <w:suppressAutoHyphens/>
        <w:ind w:left="-142" w:right="140" w:firstLine="142"/>
        <w:jc w:val="center"/>
        <w:rPr>
          <w:b/>
          <w:sz w:val="32"/>
          <w:szCs w:val="32"/>
        </w:rPr>
      </w:pPr>
      <w:r w:rsidRPr="00771324">
        <w:rPr>
          <w:b/>
          <w:sz w:val="32"/>
          <w:szCs w:val="32"/>
        </w:rPr>
        <w:t>ГОРОД БУЗУЛУК</w:t>
      </w:r>
    </w:p>
    <w:p w:rsidR="00771324" w:rsidRPr="00771324" w:rsidRDefault="00771324" w:rsidP="00771324">
      <w:pPr>
        <w:suppressAutoHyphens/>
        <w:ind w:left="-142" w:right="140" w:firstLine="142"/>
        <w:jc w:val="center"/>
        <w:rPr>
          <w:b/>
          <w:sz w:val="32"/>
          <w:szCs w:val="32"/>
        </w:rPr>
      </w:pPr>
      <w:r w:rsidRPr="00771324">
        <w:rPr>
          <w:b/>
          <w:sz w:val="32"/>
          <w:szCs w:val="32"/>
        </w:rPr>
        <w:t>ОРЕНБУРГСКОЙ ОБЛАСТИ</w:t>
      </w:r>
    </w:p>
    <w:p w:rsidR="00771324" w:rsidRPr="00771324" w:rsidRDefault="00771324" w:rsidP="00771324">
      <w:pPr>
        <w:suppressAutoHyphens/>
        <w:ind w:left="-142" w:right="140" w:firstLine="142"/>
        <w:jc w:val="center"/>
        <w:rPr>
          <w:b/>
          <w:sz w:val="32"/>
          <w:szCs w:val="32"/>
        </w:rPr>
      </w:pPr>
    </w:p>
    <w:p w:rsidR="00771324" w:rsidRPr="00771324" w:rsidRDefault="00771324" w:rsidP="00771324">
      <w:pPr>
        <w:suppressAutoHyphens/>
        <w:ind w:left="-142" w:right="140" w:firstLine="142"/>
        <w:jc w:val="center"/>
        <w:rPr>
          <w:b/>
          <w:sz w:val="32"/>
          <w:szCs w:val="32"/>
        </w:rPr>
      </w:pPr>
    </w:p>
    <w:p w:rsidR="00771324" w:rsidRPr="00771324" w:rsidRDefault="00771324" w:rsidP="00771324">
      <w:pPr>
        <w:suppressAutoHyphens/>
        <w:ind w:left="-142" w:right="140" w:firstLine="142"/>
        <w:jc w:val="center"/>
        <w:rPr>
          <w:b/>
          <w:sz w:val="32"/>
          <w:szCs w:val="32"/>
        </w:rPr>
      </w:pPr>
      <w:r w:rsidRPr="00771324">
        <w:rPr>
          <w:b/>
          <w:sz w:val="32"/>
          <w:szCs w:val="32"/>
        </w:rPr>
        <w:t>ПОСТАНОВЛЕНИЕ</w:t>
      </w:r>
    </w:p>
    <w:p w:rsidR="00771324" w:rsidRPr="00771324" w:rsidRDefault="00771324" w:rsidP="0077132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71324" w:rsidRPr="00771324" w:rsidRDefault="00771324" w:rsidP="0077132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71324">
        <w:rPr>
          <w:b/>
          <w:sz w:val="32"/>
          <w:szCs w:val="32"/>
        </w:rPr>
        <w:t>05.07.2021                                                                      № 1208-п</w:t>
      </w:r>
    </w:p>
    <w:p w:rsidR="00771324" w:rsidRPr="00771324" w:rsidRDefault="00771324" w:rsidP="0077132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</w:p>
    <w:p w:rsidR="00771324" w:rsidRPr="00771324" w:rsidRDefault="00771324" w:rsidP="0077132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71324" w:rsidRPr="00771324" w:rsidRDefault="00771324" w:rsidP="0077132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71324">
        <w:rPr>
          <w:b/>
          <w:sz w:val="32"/>
          <w:szCs w:val="32"/>
        </w:rPr>
        <w:t>О внесении изменений</w:t>
      </w:r>
      <w:r w:rsidRPr="00771324">
        <w:rPr>
          <w:b/>
          <w:sz w:val="32"/>
          <w:szCs w:val="32"/>
        </w:rPr>
        <w:t xml:space="preserve"> </w:t>
      </w:r>
      <w:r w:rsidRPr="00771324">
        <w:rPr>
          <w:b/>
          <w:sz w:val="32"/>
          <w:szCs w:val="32"/>
        </w:rPr>
        <w:t>в постановление администрации города Бузулука от 19.11.2020</w:t>
      </w:r>
      <w:r w:rsidRPr="00771324">
        <w:rPr>
          <w:b/>
          <w:sz w:val="32"/>
          <w:szCs w:val="32"/>
        </w:rPr>
        <w:t xml:space="preserve"> </w:t>
      </w:r>
      <w:r w:rsidRPr="00771324">
        <w:rPr>
          <w:b/>
          <w:sz w:val="32"/>
          <w:szCs w:val="32"/>
        </w:rPr>
        <w:t>№ 2077-п</w:t>
      </w:r>
    </w:p>
    <w:p w:rsidR="007013CD" w:rsidRPr="00771324" w:rsidRDefault="007013CD" w:rsidP="00771324">
      <w:pPr>
        <w:keepNext/>
        <w:widowControl w:val="0"/>
        <w:autoSpaceDE w:val="0"/>
        <w:autoSpaceDN w:val="0"/>
        <w:adjustRightInd w:val="0"/>
        <w:ind w:firstLine="851"/>
        <w:jc w:val="center"/>
        <w:rPr>
          <w:rFonts w:eastAsia="Calibri"/>
        </w:rPr>
      </w:pPr>
    </w:p>
    <w:p w:rsidR="00771324" w:rsidRPr="00771324" w:rsidRDefault="00771324" w:rsidP="00771324">
      <w:pPr>
        <w:keepNext/>
        <w:widowControl w:val="0"/>
        <w:autoSpaceDE w:val="0"/>
        <w:autoSpaceDN w:val="0"/>
        <w:adjustRightInd w:val="0"/>
        <w:ind w:firstLine="851"/>
        <w:jc w:val="center"/>
        <w:rPr>
          <w:rFonts w:eastAsia="Calibri"/>
        </w:rPr>
      </w:pPr>
    </w:p>
    <w:p w:rsidR="007013CD" w:rsidRPr="00771324" w:rsidRDefault="007013CD" w:rsidP="007013CD">
      <w:pPr>
        <w:keepNext/>
        <w:widowControl w:val="0"/>
        <w:autoSpaceDE w:val="0"/>
        <w:autoSpaceDN w:val="0"/>
        <w:adjustRightInd w:val="0"/>
        <w:ind w:firstLine="851"/>
        <w:rPr>
          <w:rFonts w:eastAsia="Calibri"/>
        </w:rPr>
      </w:pPr>
      <w:proofErr w:type="gramStart"/>
      <w:r w:rsidRPr="00771324">
        <w:rPr>
          <w:rFonts w:eastAsia="Calibri"/>
        </w:rPr>
        <w:t xml:space="preserve">На основании пункта 2 статьи 179 Бюджетного кодекса Российской Федерации, статьи 16 Федерального закона от 06.10.2003 № 131-ФЗ «Об общих принципах организации местного самоуправления в Российской Федерации», статьи 30, пункта 5 статьи 40, статьи 43 Устава города Бузулука, </w:t>
      </w:r>
      <w:r w:rsidRPr="00771324">
        <w:rPr>
          <w:rFonts w:eastAsia="Calibri"/>
          <w:lang w:eastAsia="en-US"/>
        </w:rPr>
        <w:t xml:space="preserve">решения городского Совета депутатов от </w:t>
      </w:r>
      <w:r w:rsidR="00474AE4" w:rsidRPr="00771324">
        <w:rPr>
          <w:rFonts w:eastAsia="Calibri"/>
          <w:lang w:eastAsia="en-US"/>
        </w:rPr>
        <w:t>15.04.2021</w:t>
      </w:r>
      <w:r w:rsidRPr="00771324">
        <w:rPr>
          <w:rFonts w:eastAsia="Calibri"/>
          <w:lang w:eastAsia="en-US"/>
        </w:rPr>
        <w:t xml:space="preserve"> №  </w:t>
      </w:r>
      <w:r w:rsidR="00474AE4" w:rsidRPr="00771324">
        <w:rPr>
          <w:rFonts w:eastAsia="Calibri"/>
          <w:lang w:eastAsia="en-US"/>
        </w:rPr>
        <w:t>61</w:t>
      </w:r>
      <w:r w:rsidRPr="00771324">
        <w:rPr>
          <w:rFonts w:eastAsia="Calibri"/>
          <w:lang w:eastAsia="en-US"/>
        </w:rPr>
        <w:t xml:space="preserve"> «О внесении изменений в решение городского Совета депутатов от 2</w:t>
      </w:r>
      <w:r w:rsidR="00474AE4" w:rsidRPr="00771324">
        <w:rPr>
          <w:rFonts w:eastAsia="Calibri"/>
          <w:lang w:eastAsia="en-US"/>
        </w:rPr>
        <w:t>4</w:t>
      </w:r>
      <w:r w:rsidRPr="00771324">
        <w:rPr>
          <w:rFonts w:eastAsia="Calibri"/>
          <w:lang w:eastAsia="en-US"/>
        </w:rPr>
        <w:t>.12.20</w:t>
      </w:r>
      <w:r w:rsidR="00474AE4" w:rsidRPr="00771324">
        <w:rPr>
          <w:rFonts w:eastAsia="Calibri"/>
          <w:lang w:eastAsia="en-US"/>
        </w:rPr>
        <w:t>20</w:t>
      </w:r>
      <w:r w:rsidRPr="00771324">
        <w:rPr>
          <w:rFonts w:eastAsia="Calibri"/>
          <w:lang w:eastAsia="en-US"/>
        </w:rPr>
        <w:t xml:space="preserve">  № </w:t>
      </w:r>
      <w:r w:rsidR="00474AE4" w:rsidRPr="00771324">
        <w:rPr>
          <w:rFonts w:eastAsia="Calibri"/>
          <w:lang w:eastAsia="en-US"/>
        </w:rPr>
        <w:t>24</w:t>
      </w:r>
      <w:r w:rsidRPr="00771324">
        <w:rPr>
          <w:rFonts w:eastAsia="Calibri"/>
          <w:lang w:eastAsia="en-US"/>
        </w:rPr>
        <w:t xml:space="preserve"> «О  бюджете города  Бузулука на</w:t>
      </w:r>
      <w:proofErr w:type="gramEnd"/>
      <w:r w:rsidRPr="00771324">
        <w:rPr>
          <w:rFonts w:eastAsia="Calibri"/>
          <w:lang w:eastAsia="en-US"/>
        </w:rPr>
        <w:t xml:space="preserve"> 202</w:t>
      </w:r>
      <w:r w:rsidR="0019624B" w:rsidRPr="00771324">
        <w:rPr>
          <w:rFonts w:eastAsia="Calibri"/>
          <w:lang w:eastAsia="en-US"/>
        </w:rPr>
        <w:t>1</w:t>
      </w:r>
      <w:r w:rsidRPr="00771324">
        <w:rPr>
          <w:rFonts w:eastAsia="Calibri"/>
          <w:lang w:eastAsia="en-US"/>
        </w:rPr>
        <w:t xml:space="preserve"> год и на плановый период 202</w:t>
      </w:r>
      <w:r w:rsidR="0019624B" w:rsidRPr="00771324">
        <w:rPr>
          <w:rFonts w:eastAsia="Calibri"/>
          <w:lang w:eastAsia="en-US"/>
        </w:rPr>
        <w:t xml:space="preserve">2 </w:t>
      </w:r>
      <w:r w:rsidRPr="00771324">
        <w:rPr>
          <w:rFonts w:eastAsia="Calibri"/>
          <w:lang w:eastAsia="en-US"/>
        </w:rPr>
        <w:t>и 202</w:t>
      </w:r>
      <w:r w:rsidR="0019624B" w:rsidRPr="00771324">
        <w:rPr>
          <w:rFonts w:eastAsia="Calibri"/>
          <w:lang w:eastAsia="en-US"/>
        </w:rPr>
        <w:t>3</w:t>
      </w:r>
      <w:r w:rsidRPr="00771324">
        <w:rPr>
          <w:rFonts w:eastAsia="Calibri"/>
          <w:lang w:eastAsia="en-US"/>
        </w:rPr>
        <w:t xml:space="preserve"> годов»</w:t>
      </w:r>
      <w:r w:rsidRPr="00771324">
        <w:rPr>
          <w:rFonts w:eastAsia="Calibri"/>
        </w:rPr>
        <w:t>,  руководствуясь постановлением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7013CD" w:rsidRPr="00771324" w:rsidRDefault="007013CD" w:rsidP="007013CD">
      <w:pPr>
        <w:keepNext/>
        <w:ind w:firstLine="851"/>
        <w:rPr>
          <w:rFonts w:eastAsia="Calibri"/>
          <w:lang w:eastAsia="en-US"/>
        </w:rPr>
      </w:pPr>
      <w:r w:rsidRPr="00771324">
        <w:rPr>
          <w:rFonts w:eastAsia="Calibri"/>
          <w:lang w:eastAsia="en-US"/>
        </w:rPr>
        <w:t xml:space="preserve">1. Внести в постановление администрации города Бузулука от </w:t>
      </w:r>
      <w:r w:rsidR="0019624B" w:rsidRPr="00771324">
        <w:rPr>
          <w:rFonts w:eastAsia="Calibri"/>
          <w:lang w:eastAsia="en-US"/>
        </w:rPr>
        <w:t>19.11.2020</w:t>
      </w:r>
      <w:r w:rsidRPr="00771324">
        <w:rPr>
          <w:rFonts w:eastAsia="Calibri"/>
          <w:lang w:eastAsia="en-US"/>
        </w:rPr>
        <w:t xml:space="preserve"> </w:t>
      </w:r>
      <w:r w:rsidRPr="00771324">
        <w:rPr>
          <w:rFonts w:eastAsia="Calibri"/>
        </w:rPr>
        <w:t xml:space="preserve">№ </w:t>
      </w:r>
      <w:r w:rsidR="0019624B" w:rsidRPr="00771324">
        <w:rPr>
          <w:rFonts w:eastAsia="Calibri"/>
        </w:rPr>
        <w:t>2077-п</w:t>
      </w:r>
      <w:r w:rsidRPr="00771324">
        <w:rPr>
          <w:rFonts w:eastAsia="Calibri"/>
        </w:rPr>
        <w:t xml:space="preserve"> «Об утверждении муниципальной программы «</w:t>
      </w:r>
      <w:r w:rsidRPr="00771324">
        <w:rPr>
          <w:color w:val="000000"/>
        </w:rPr>
        <w:t>Повышение безопасности дорожного движения в городе Бузулуке»</w:t>
      </w:r>
      <w:r w:rsidRPr="00771324">
        <w:rPr>
          <w:rFonts w:eastAsia="Calibri"/>
          <w:lang w:eastAsia="en-US"/>
        </w:rPr>
        <w:t xml:space="preserve"> следующие изменения:</w:t>
      </w:r>
    </w:p>
    <w:p w:rsidR="007013CD" w:rsidRPr="00771324" w:rsidRDefault="007013CD" w:rsidP="007013CD">
      <w:pPr>
        <w:keepNext/>
        <w:ind w:firstLine="851"/>
        <w:rPr>
          <w:rFonts w:eastAsia="Calibri"/>
          <w:lang w:eastAsia="en-US"/>
        </w:rPr>
      </w:pPr>
      <w:r w:rsidRPr="00771324">
        <w:rPr>
          <w:rFonts w:eastAsia="Calibri"/>
          <w:lang w:eastAsia="en-US"/>
        </w:rPr>
        <w:t xml:space="preserve">В приложении «Муниципальная программа </w:t>
      </w:r>
      <w:r w:rsidRPr="00771324">
        <w:rPr>
          <w:rFonts w:eastAsia="Calibri"/>
        </w:rPr>
        <w:t>«</w:t>
      </w:r>
      <w:r w:rsidRPr="00771324">
        <w:rPr>
          <w:color w:val="000000"/>
        </w:rPr>
        <w:t>Повышение безопасности дорожного движения в городе Бузулуке»</w:t>
      </w:r>
      <w:r w:rsidRPr="00771324">
        <w:rPr>
          <w:rFonts w:eastAsia="Calibri"/>
          <w:lang w:eastAsia="en-US"/>
        </w:rPr>
        <w:t>:</w:t>
      </w:r>
    </w:p>
    <w:p w:rsidR="007013CD" w:rsidRPr="00771324" w:rsidRDefault="007013CD" w:rsidP="007013CD">
      <w:pPr>
        <w:widowControl w:val="0"/>
        <w:autoSpaceDE w:val="0"/>
        <w:autoSpaceDN w:val="0"/>
        <w:adjustRightInd w:val="0"/>
      </w:pPr>
      <w:r w:rsidRPr="00771324">
        <w:t xml:space="preserve">          1.1. Строку «Объем бюджетных ассигнований Программы» таблицы паспорта муниципальной программы </w:t>
      </w:r>
      <w:r w:rsidRPr="00771324">
        <w:rPr>
          <w:rFonts w:eastAsia="Calibri"/>
        </w:rPr>
        <w:t>«</w:t>
      </w:r>
      <w:r w:rsidRPr="00771324">
        <w:rPr>
          <w:color w:val="000000"/>
        </w:rPr>
        <w:t xml:space="preserve">Повышение безопасности дорожного движения в городе Бузулуке» » </w:t>
      </w:r>
      <w:r w:rsidRPr="00771324">
        <w:rPr>
          <w:rFonts w:eastAsia="Calibri"/>
        </w:rPr>
        <w:t>(далее – Программа)</w:t>
      </w:r>
      <w:r w:rsidRPr="00771324">
        <w:t xml:space="preserve"> изложить в следующей редакции:</w:t>
      </w:r>
    </w:p>
    <w:p w:rsidR="007013CD" w:rsidRPr="00771324" w:rsidRDefault="007013CD" w:rsidP="007013CD">
      <w:pPr>
        <w:rPr>
          <w:rFonts w:eastAsiaTheme="minorEastAsia"/>
        </w:rPr>
      </w:pPr>
      <w:r w:rsidRPr="00771324">
        <w:rPr>
          <w:rFonts w:eastAsiaTheme="minorEastAsia"/>
        </w:rPr>
        <w:t>«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6670"/>
      </w:tblGrid>
      <w:tr w:rsidR="007013CD" w:rsidRPr="00771324" w:rsidTr="007013CD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D" w:rsidRPr="00771324" w:rsidRDefault="007013CD" w:rsidP="007013C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771324">
              <w:rPr>
                <w:color w:val="000000"/>
              </w:rPr>
              <w:t>Объем бюджетных ассигнований Программы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D" w:rsidRPr="00771324" w:rsidRDefault="007013CD" w:rsidP="007013CD">
            <w:pPr>
              <w:contextualSpacing/>
              <w:rPr>
                <w:rFonts w:eastAsia="Calibri"/>
              </w:rPr>
            </w:pPr>
            <w:r w:rsidRPr="00771324">
              <w:rPr>
                <w:rFonts w:eastAsia="Calibri"/>
              </w:rPr>
              <w:t>68 419,6 тыс. рублей, в том числе по годам реализации:</w:t>
            </w:r>
          </w:p>
          <w:p w:rsidR="007013CD" w:rsidRPr="00771324" w:rsidRDefault="007013CD" w:rsidP="007013CD">
            <w:pPr>
              <w:contextualSpacing/>
              <w:rPr>
                <w:rFonts w:eastAsia="Calibri"/>
              </w:rPr>
            </w:pPr>
            <w:r w:rsidRPr="00771324">
              <w:rPr>
                <w:rFonts w:eastAsia="Calibri"/>
              </w:rPr>
              <w:t>2021 год – 16 567,6 тыс. рублей;</w:t>
            </w:r>
          </w:p>
          <w:p w:rsidR="007013CD" w:rsidRPr="00771324" w:rsidRDefault="007013CD" w:rsidP="007013CD">
            <w:pPr>
              <w:contextualSpacing/>
              <w:rPr>
                <w:rFonts w:eastAsia="Calibri"/>
              </w:rPr>
            </w:pPr>
            <w:r w:rsidRPr="00771324">
              <w:rPr>
                <w:rFonts w:eastAsia="Calibri"/>
              </w:rPr>
              <w:t>2022 год – 10 370,4 тыс. рублей;</w:t>
            </w:r>
          </w:p>
          <w:p w:rsidR="007013CD" w:rsidRPr="00771324" w:rsidRDefault="007013CD" w:rsidP="007013CD">
            <w:pPr>
              <w:contextualSpacing/>
              <w:rPr>
                <w:rFonts w:eastAsia="Calibri"/>
              </w:rPr>
            </w:pPr>
            <w:r w:rsidRPr="00771324">
              <w:rPr>
                <w:rFonts w:eastAsia="Calibri"/>
              </w:rPr>
              <w:t>2023 год – 10 370,4тыс. рублей;</w:t>
            </w:r>
          </w:p>
          <w:p w:rsidR="007013CD" w:rsidRPr="00771324" w:rsidRDefault="007013CD" w:rsidP="007013CD">
            <w:pPr>
              <w:contextualSpacing/>
              <w:rPr>
                <w:rFonts w:eastAsia="Calibri"/>
              </w:rPr>
            </w:pPr>
            <w:r w:rsidRPr="00771324">
              <w:rPr>
                <w:rFonts w:eastAsia="Calibri"/>
              </w:rPr>
              <w:t>2024 год – 10 370,4 тыс. рублей;</w:t>
            </w:r>
          </w:p>
          <w:p w:rsidR="007013CD" w:rsidRPr="00771324" w:rsidRDefault="007013CD" w:rsidP="007013CD">
            <w:pPr>
              <w:contextualSpacing/>
              <w:rPr>
                <w:rFonts w:eastAsia="Calibri"/>
              </w:rPr>
            </w:pPr>
            <w:r w:rsidRPr="00771324">
              <w:rPr>
                <w:rFonts w:eastAsia="Calibri"/>
              </w:rPr>
              <w:t>2025 год – 10 370,4 тыс. рублей;</w:t>
            </w:r>
          </w:p>
          <w:p w:rsidR="007013CD" w:rsidRPr="00771324" w:rsidRDefault="007013CD" w:rsidP="007013CD">
            <w:pPr>
              <w:contextualSpacing/>
              <w:rPr>
                <w:rFonts w:eastAsia="Calibri"/>
              </w:rPr>
            </w:pPr>
            <w:r w:rsidRPr="00771324">
              <w:rPr>
                <w:rFonts w:eastAsia="Calibri"/>
              </w:rPr>
              <w:t>2026 год – 10 370,4 тыс. рублей.</w:t>
            </w:r>
          </w:p>
        </w:tc>
      </w:tr>
    </w:tbl>
    <w:p w:rsidR="001915C5" w:rsidRPr="00771324" w:rsidRDefault="001915C5" w:rsidP="001915C5">
      <w:pPr>
        <w:jc w:val="right"/>
        <w:rPr>
          <w:rFonts w:eastAsiaTheme="minorEastAsia"/>
        </w:rPr>
      </w:pPr>
      <w:r w:rsidRPr="00771324">
        <w:rPr>
          <w:rFonts w:eastAsiaTheme="minorEastAsia"/>
        </w:rPr>
        <w:t>».</w:t>
      </w:r>
    </w:p>
    <w:p w:rsidR="001915C5" w:rsidRPr="00771324" w:rsidRDefault="001915C5" w:rsidP="00474AE4">
      <w:pPr>
        <w:shd w:val="clear" w:color="auto" w:fill="FFFFFF"/>
        <w:tabs>
          <w:tab w:val="left" w:pos="1701"/>
        </w:tabs>
        <w:ind w:firstLine="851"/>
        <w:contextualSpacing/>
        <w:rPr>
          <w:rFonts w:eastAsia="Calibri"/>
          <w:bCs/>
        </w:rPr>
      </w:pPr>
      <w:r w:rsidRPr="00771324">
        <w:rPr>
          <w:rFonts w:eastAsia="Calibri"/>
          <w:bCs/>
        </w:rPr>
        <w:t>1.2.  Приложение</w:t>
      </w:r>
      <w:r w:rsidRPr="00771324">
        <w:rPr>
          <w:rFonts w:eastAsia="Calibri"/>
        </w:rPr>
        <w:t xml:space="preserve"> № 1, № 3</w:t>
      </w:r>
      <w:r w:rsidR="00474AE4" w:rsidRPr="00771324">
        <w:rPr>
          <w:rFonts w:eastAsia="Calibri"/>
        </w:rPr>
        <w:t>-4</w:t>
      </w:r>
      <w:r w:rsidRPr="00771324">
        <w:rPr>
          <w:rFonts w:eastAsia="Calibri"/>
        </w:rPr>
        <w:t xml:space="preserve"> </w:t>
      </w:r>
      <w:r w:rsidRPr="00771324">
        <w:t>к Программе изложить в новой редакции согласно приложениям № 1-</w:t>
      </w:r>
      <w:r w:rsidR="00474AE4" w:rsidRPr="00771324">
        <w:t>3</w:t>
      </w:r>
      <w:r w:rsidRPr="00771324">
        <w:rPr>
          <w:rFonts w:eastAsia="Calibri"/>
          <w:bCs/>
        </w:rPr>
        <w:t xml:space="preserve">. </w:t>
      </w:r>
    </w:p>
    <w:p w:rsidR="007013CD" w:rsidRPr="00771324" w:rsidRDefault="007013CD" w:rsidP="00474AE4">
      <w:pPr>
        <w:shd w:val="clear" w:color="auto" w:fill="FFFFFF"/>
        <w:tabs>
          <w:tab w:val="left" w:pos="1701"/>
        </w:tabs>
        <w:ind w:firstLine="851"/>
        <w:contextualSpacing/>
        <w:rPr>
          <w:rFonts w:eastAsia="Calibri"/>
          <w:bCs/>
          <w:lang w:eastAsia="en-US"/>
        </w:rPr>
      </w:pPr>
      <w:r w:rsidRPr="00771324">
        <w:rPr>
          <w:rFonts w:eastAsiaTheme="minorHAnsi"/>
          <w:lang w:eastAsia="en-US"/>
        </w:rPr>
        <w:t>2.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– портале Бузулука БУЗУЛУК-ПРАВО.РФ.</w:t>
      </w:r>
    </w:p>
    <w:p w:rsidR="007013CD" w:rsidRPr="00771324" w:rsidRDefault="007013CD" w:rsidP="00474AE4">
      <w:pPr>
        <w:shd w:val="clear" w:color="auto" w:fill="FFFFFF"/>
        <w:tabs>
          <w:tab w:val="left" w:pos="1701"/>
        </w:tabs>
        <w:ind w:firstLine="851"/>
        <w:contextualSpacing/>
        <w:rPr>
          <w:rFonts w:eastAsia="Calibri"/>
          <w:bCs/>
          <w:lang w:eastAsia="en-US"/>
        </w:rPr>
      </w:pPr>
      <w:r w:rsidRPr="00771324">
        <w:lastRenderedPageBreak/>
        <w:t>3. Настоящее постановление подлежит включению в областной регистр муниципальных нормативных правовых актов.</w:t>
      </w:r>
    </w:p>
    <w:p w:rsidR="007013CD" w:rsidRPr="00771324" w:rsidRDefault="007013CD" w:rsidP="007013CD">
      <w:pPr>
        <w:shd w:val="clear" w:color="auto" w:fill="FFFFFF"/>
        <w:tabs>
          <w:tab w:val="left" w:pos="1701"/>
        </w:tabs>
        <w:ind w:firstLine="851"/>
        <w:contextualSpacing/>
        <w:rPr>
          <w:rFonts w:eastAsia="Calibri"/>
          <w:bCs/>
          <w:lang w:eastAsia="en-US"/>
        </w:rPr>
      </w:pPr>
      <w:r w:rsidRPr="00771324">
        <w:t xml:space="preserve">4. </w:t>
      </w:r>
      <w:proofErr w:type="gramStart"/>
      <w:r w:rsidRPr="00771324">
        <w:rPr>
          <w:lang w:eastAsia="en-US"/>
        </w:rPr>
        <w:t>Контроль за</w:t>
      </w:r>
      <w:proofErr w:type="gramEnd"/>
      <w:r w:rsidRPr="00771324">
        <w:rPr>
          <w:lang w:eastAsia="en-US"/>
        </w:rPr>
        <w:t xml:space="preserve"> исполнением настоящего постановления оставляю за собой. </w:t>
      </w:r>
    </w:p>
    <w:p w:rsidR="007013CD" w:rsidRPr="00771324" w:rsidRDefault="007013CD" w:rsidP="007013CD">
      <w:pPr>
        <w:shd w:val="clear" w:color="auto" w:fill="FFFFFF"/>
        <w:contextualSpacing/>
        <w:rPr>
          <w:lang w:eastAsia="en-US"/>
        </w:rPr>
      </w:pPr>
    </w:p>
    <w:p w:rsidR="007013CD" w:rsidRPr="00771324" w:rsidRDefault="007013CD" w:rsidP="007013CD">
      <w:pPr>
        <w:shd w:val="clear" w:color="auto" w:fill="FFFFFF"/>
        <w:contextualSpacing/>
        <w:rPr>
          <w:lang w:eastAsia="en-US"/>
        </w:rPr>
      </w:pPr>
    </w:p>
    <w:p w:rsidR="007013CD" w:rsidRPr="00771324" w:rsidRDefault="007013CD" w:rsidP="007013CD">
      <w:pPr>
        <w:shd w:val="clear" w:color="auto" w:fill="FFFFFF"/>
        <w:contextualSpacing/>
        <w:rPr>
          <w:lang w:eastAsia="en-US"/>
        </w:rPr>
      </w:pPr>
    </w:p>
    <w:p w:rsidR="007013CD" w:rsidRPr="00771324" w:rsidRDefault="00C279CC" w:rsidP="007013CD">
      <w:pPr>
        <w:shd w:val="clear" w:color="auto" w:fill="FFFFFF"/>
        <w:contextualSpacing/>
        <w:rPr>
          <w:lang w:eastAsia="en-US"/>
        </w:rPr>
      </w:pPr>
      <w:r w:rsidRPr="00771324">
        <w:rPr>
          <w:lang w:eastAsia="en-US"/>
        </w:rPr>
        <w:t>Глава</w:t>
      </w:r>
      <w:r w:rsidR="007013CD" w:rsidRPr="00771324">
        <w:rPr>
          <w:lang w:eastAsia="en-US"/>
        </w:rPr>
        <w:t xml:space="preserve"> города                                                                                          В.С. Песков</w:t>
      </w:r>
    </w:p>
    <w:p w:rsidR="007013CD" w:rsidRPr="00771324" w:rsidRDefault="007013CD" w:rsidP="007013CD">
      <w:pPr>
        <w:shd w:val="clear" w:color="auto" w:fill="FFFFFF"/>
        <w:ind w:firstLine="851"/>
        <w:contextualSpacing/>
      </w:pPr>
    </w:p>
    <w:p w:rsidR="007013CD" w:rsidRPr="00771324" w:rsidRDefault="007013CD" w:rsidP="007013CD">
      <w:pPr>
        <w:shd w:val="clear" w:color="auto" w:fill="FFFFFF"/>
        <w:ind w:firstLine="851"/>
        <w:contextualSpacing/>
        <w:rPr>
          <w:color w:val="FF0000"/>
        </w:rPr>
      </w:pPr>
    </w:p>
    <w:p w:rsidR="001915C5" w:rsidRPr="00771324" w:rsidRDefault="001915C5" w:rsidP="001915C5">
      <w:pPr>
        <w:sectPr w:rsidR="001915C5" w:rsidRPr="007713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5C5" w:rsidRPr="00771324" w:rsidRDefault="001915C5" w:rsidP="00474AE4"/>
    <w:p w:rsidR="00771324" w:rsidRPr="00771324" w:rsidRDefault="00771324" w:rsidP="00771324">
      <w:pPr>
        <w:widowControl w:val="0"/>
        <w:autoSpaceDE w:val="0"/>
        <w:autoSpaceDN w:val="0"/>
        <w:adjustRightInd w:val="0"/>
        <w:jc w:val="right"/>
      </w:pPr>
      <w:r w:rsidRPr="00771324">
        <w:t>Приложение № 1</w:t>
      </w:r>
    </w:p>
    <w:p w:rsidR="00771324" w:rsidRPr="00771324" w:rsidRDefault="00771324" w:rsidP="00771324">
      <w:pPr>
        <w:widowControl w:val="0"/>
        <w:autoSpaceDE w:val="0"/>
        <w:autoSpaceDN w:val="0"/>
        <w:adjustRightInd w:val="0"/>
        <w:jc w:val="right"/>
      </w:pPr>
      <w:r w:rsidRPr="00771324">
        <w:t xml:space="preserve">к постановлению администрации </w:t>
      </w:r>
    </w:p>
    <w:p w:rsidR="00771324" w:rsidRPr="00771324" w:rsidRDefault="00771324" w:rsidP="00771324">
      <w:pPr>
        <w:widowControl w:val="0"/>
        <w:autoSpaceDE w:val="0"/>
        <w:autoSpaceDN w:val="0"/>
        <w:adjustRightInd w:val="0"/>
        <w:jc w:val="right"/>
      </w:pPr>
      <w:r w:rsidRPr="00771324">
        <w:t>города Бузулука</w:t>
      </w:r>
      <w:r w:rsidRPr="00771324">
        <w:t xml:space="preserve"> </w:t>
      </w:r>
    </w:p>
    <w:p w:rsidR="00771324" w:rsidRPr="00771324" w:rsidRDefault="00771324" w:rsidP="00771324">
      <w:pPr>
        <w:widowControl w:val="0"/>
        <w:autoSpaceDE w:val="0"/>
        <w:autoSpaceDN w:val="0"/>
        <w:adjustRightInd w:val="0"/>
        <w:jc w:val="right"/>
      </w:pPr>
      <w:r w:rsidRPr="00771324">
        <w:t>от 05.07.2021 № 1208-п</w:t>
      </w:r>
    </w:p>
    <w:p w:rsidR="00771324" w:rsidRPr="00771324" w:rsidRDefault="00771324" w:rsidP="00771324">
      <w:pPr>
        <w:jc w:val="center"/>
      </w:pPr>
    </w:p>
    <w:p w:rsidR="001915C5" w:rsidRPr="00771324" w:rsidRDefault="001915C5" w:rsidP="00771324">
      <w:pPr>
        <w:jc w:val="center"/>
      </w:pPr>
      <w:r w:rsidRPr="00771324">
        <w:t>Сведения</w:t>
      </w:r>
    </w:p>
    <w:p w:rsidR="001915C5" w:rsidRPr="00771324" w:rsidRDefault="001915C5" w:rsidP="00771324">
      <w:pPr>
        <w:jc w:val="center"/>
      </w:pPr>
      <w:r w:rsidRPr="00771324">
        <w:t>о показателях (индикаторах) муниципальной программы,</w:t>
      </w:r>
    </w:p>
    <w:p w:rsidR="001915C5" w:rsidRPr="00771324" w:rsidRDefault="001915C5" w:rsidP="00771324">
      <w:pPr>
        <w:jc w:val="center"/>
      </w:pPr>
      <w:r w:rsidRPr="00771324">
        <w:t xml:space="preserve">и их </w:t>
      </w:r>
      <w:proofErr w:type="gramStart"/>
      <w:r w:rsidRPr="00771324">
        <w:t>значениях</w:t>
      </w:r>
      <w:proofErr w:type="gramEnd"/>
    </w:p>
    <w:p w:rsidR="00474AE4" w:rsidRPr="00771324" w:rsidRDefault="00474AE4" w:rsidP="0077132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2624"/>
        <w:gridCol w:w="1903"/>
        <w:gridCol w:w="1331"/>
        <w:gridCol w:w="1263"/>
        <w:gridCol w:w="124"/>
        <w:gridCol w:w="1026"/>
        <w:gridCol w:w="1143"/>
        <w:gridCol w:w="1020"/>
        <w:gridCol w:w="1261"/>
        <w:gridCol w:w="1276"/>
        <w:gridCol w:w="1265"/>
      </w:tblGrid>
      <w:tr w:rsidR="001915C5" w:rsidRPr="00771324" w:rsidTr="00474AE4">
        <w:tc>
          <w:tcPr>
            <w:tcW w:w="154" w:type="pct"/>
            <w:vMerge w:val="restart"/>
          </w:tcPr>
          <w:p w:rsidR="001915C5" w:rsidRPr="00771324" w:rsidRDefault="001915C5" w:rsidP="001915C5">
            <w:pPr>
              <w:jc w:val="center"/>
            </w:pPr>
            <w:r w:rsidRPr="00771324">
              <w:t xml:space="preserve">№ </w:t>
            </w:r>
            <w:proofErr w:type="gramStart"/>
            <w:r w:rsidRPr="00771324">
              <w:t>п</w:t>
            </w:r>
            <w:proofErr w:type="gramEnd"/>
            <w:r w:rsidRPr="00771324">
              <w:t>/п</w:t>
            </w:r>
          </w:p>
        </w:tc>
        <w:tc>
          <w:tcPr>
            <w:tcW w:w="910" w:type="pct"/>
            <w:vMerge w:val="restart"/>
          </w:tcPr>
          <w:p w:rsidR="001915C5" w:rsidRPr="00771324" w:rsidRDefault="001915C5" w:rsidP="001915C5">
            <w:pPr>
              <w:jc w:val="center"/>
            </w:pPr>
            <w:r w:rsidRPr="00771324">
              <w:t xml:space="preserve">Наименование </w:t>
            </w:r>
          </w:p>
          <w:p w:rsidR="001915C5" w:rsidRPr="00771324" w:rsidRDefault="001915C5" w:rsidP="001915C5">
            <w:pPr>
              <w:jc w:val="center"/>
            </w:pPr>
            <w:r w:rsidRPr="00771324">
              <w:t>показателя</w:t>
            </w:r>
          </w:p>
          <w:p w:rsidR="001915C5" w:rsidRPr="00771324" w:rsidRDefault="001915C5" w:rsidP="001915C5">
            <w:pPr>
              <w:jc w:val="center"/>
            </w:pPr>
            <w:r w:rsidRPr="00771324">
              <w:t>(индикатора)</w:t>
            </w:r>
          </w:p>
        </w:tc>
        <w:tc>
          <w:tcPr>
            <w:tcW w:w="602" w:type="pct"/>
            <w:vMerge w:val="restart"/>
          </w:tcPr>
          <w:p w:rsidR="001915C5" w:rsidRPr="00771324" w:rsidRDefault="001915C5" w:rsidP="001915C5">
            <w:pPr>
              <w:jc w:val="center"/>
            </w:pPr>
            <w:r w:rsidRPr="00771324">
              <w:t>Характеристика показателя (индикатора)</w:t>
            </w:r>
          </w:p>
        </w:tc>
        <w:tc>
          <w:tcPr>
            <w:tcW w:w="408" w:type="pct"/>
            <w:vMerge w:val="restart"/>
          </w:tcPr>
          <w:p w:rsidR="001915C5" w:rsidRPr="00771324" w:rsidRDefault="001915C5" w:rsidP="001915C5">
            <w:pPr>
              <w:jc w:val="center"/>
            </w:pPr>
            <w:r w:rsidRPr="00771324">
              <w:t>Единица измерения</w:t>
            </w:r>
          </w:p>
        </w:tc>
        <w:tc>
          <w:tcPr>
            <w:tcW w:w="2926" w:type="pct"/>
            <w:gridSpan w:val="8"/>
          </w:tcPr>
          <w:p w:rsidR="001915C5" w:rsidRPr="00771324" w:rsidRDefault="001915C5" w:rsidP="001915C5">
            <w:pPr>
              <w:jc w:val="center"/>
            </w:pPr>
            <w:r w:rsidRPr="00771324">
              <w:t>Значение показателя (индикатора)</w:t>
            </w:r>
          </w:p>
        </w:tc>
      </w:tr>
      <w:tr w:rsidR="00474AE4" w:rsidRPr="00771324" w:rsidTr="00474AE4">
        <w:tc>
          <w:tcPr>
            <w:tcW w:w="154" w:type="pct"/>
            <w:vMerge/>
          </w:tcPr>
          <w:p w:rsidR="001915C5" w:rsidRPr="00771324" w:rsidRDefault="001915C5" w:rsidP="001915C5">
            <w:pPr>
              <w:jc w:val="center"/>
            </w:pPr>
          </w:p>
        </w:tc>
        <w:tc>
          <w:tcPr>
            <w:tcW w:w="910" w:type="pct"/>
            <w:vMerge/>
          </w:tcPr>
          <w:p w:rsidR="001915C5" w:rsidRPr="00771324" w:rsidRDefault="001915C5" w:rsidP="001915C5">
            <w:pPr>
              <w:jc w:val="center"/>
            </w:pPr>
          </w:p>
        </w:tc>
        <w:tc>
          <w:tcPr>
            <w:tcW w:w="602" w:type="pct"/>
            <w:vMerge/>
          </w:tcPr>
          <w:p w:rsidR="001915C5" w:rsidRPr="00771324" w:rsidRDefault="001915C5" w:rsidP="001915C5">
            <w:pPr>
              <w:jc w:val="center"/>
            </w:pPr>
          </w:p>
        </w:tc>
        <w:tc>
          <w:tcPr>
            <w:tcW w:w="408" w:type="pct"/>
            <w:vMerge/>
          </w:tcPr>
          <w:p w:rsidR="001915C5" w:rsidRPr="00771324" w:rsidRDefault="001915C5" w:rsidP="001915C5">
            <w:pPr>
              <w:jc w:val="center"/>
            </w:pPr>
          </w:p>
        </w:tc>
        <w:tc>
          <w:tcPr>
            <w:tcW w:w="446" w:type="pct"/>
            <w:gridSpan w:val="2"/>
          </w:tcPr>
          <w:p w:rsidR="001915C5" w:rsidRPr="00771324" w:rsidRDefault="001915C5" w:rsidP="001915C5">
            <w:pPr>
              <w:jc w:val="center"/>
            </w:pPr>
            <w:r w:rsidRPr="00771324">
              <w:t xml:space="preserve">Исходные </w:t>
            </w:r>
            <w:r w:rsidRPr="00771324">
              <w:br/>
              <w:t>показатели</w:t>
            </w:r>
            <w:r w:rsidRPr="00771324">
              <w:br/>
              <w:t xml:space="preserve">базового </w:t>
            </w:r>
            <w:r w:rsidRPr="00771324">
              <w:br/>
              <w:t xml:space="preserve">года </w:t>
            </w:r>
          </w:p>
        </w:tc>
        <w:tc>
          <w:tcPr>
            <w:tcW w:w="366" w:type="pct"/>
          </w:tcPr>
          <w:p w:rsidR="001915C5" w:rsidRPr="00771324" w:rsidRDefault="001915C5" w:rsidP="001915C5">
            <w:pPr>
              <w:jc w:val="center"/>
            </w:pPr>
            <w:r w:rsidRPr="00771324">
              <w:t>2021 год</w:t>
            </w:r>
          </w:p>
        </w:tc>
        <w:tc>
          <w:tcPr>
            <w:tcW w:w="406" w:type="pct"/>
          </w:tcPr>
          <w:p w:rsidR="001915C5" w:rsidRPr="00771324" w:rsidRDefault="001915C5" w:rsidP="001915C5">
            <w:pPr>
              <w:jc w:val="center"/>
            </w:pPr>
            <w:r w:rsidRPr="00771324">
              <w:t>2022 год</w:t>
            </w:r>
          </w:p>
        </w:tc>
        <w:tc>
          <w:tcPr>
            <w:tcW w:w="364" w:type="pct"/>
          </w:tcPr>
          <w:p w:rsidR="001915C5" w:rsidRPr="00771324" w:rsidRDefault="001915C5" w:rsidP="001915C5">
            <w:pPr>
              <w:jc w:val="center"/>
            </w:pPr>
            <w:r w:rsidRPr="00771324">
              <w:t xml:space="preserve">2023 год </w:t>
            </w:r>
          </w:p>
        </w:tc>
        <w:tc>
          <w:tcPr>
            <w:tcW w:w="446" w:type="pct"/>
          </w:tcPr>
          <w:p w:rsidR="001915C5" w:rsidRPr="00771324" w:rsidRDefault="001915C5" w:rsidP="001915C5">
            <w:pPr>
              <w:jc w:val="center"/>
            </w:pPr>
            <w:r w:rsidRPr="00771324">
              <w:t>2024 год</w:t>
            </w:r>
          </w:p>
        </w:tc>
        <w:tc>
          <w:tcPr>
            <w:tcW w:w="451" w:type="pct"/>
          </w:tcPr>
          <w:p w:rsidR="001915C5" w:rsidRPr="00771324" w:rsidRDefault="001915C5" w:rsidP="001915C5">
            <w:pPr>
              <w:jc w:val="center"/>
            </w:pPr>
            <w:r w:rsidRPr="00771324">
              <w:t>2025  год</w:t>
            </w:r>
          </w:p>
        </w:tc>
        <w:tc>
          <w:tcPr>
            <w:tcW w:w="447" w:type="pct"/>
          </w:tcPr>
          <w:p w:rsidR="001915C5" w:rsidRPr="00771324" w:rsidRDefault="001915C5" w:rsidP="001915C5">
            <w:pPr>
              <w:jc w:val="center"/>
            </w:pPr>
            <w:r w:rsidRPr="00771324">
              <w:t>2026 год</w:t>
            </w:r>
          </w:p>
        </w:tc>
      </w:tr>
      <w:tr w:rsidR="00474AE4" w:rsidRPr="00771324" w:rsidTr="00474AE4">
        <w:tc>
          <w:tcPr>
            <w:tcW w:w="154" w:type="pct"/>
          </w:tcPr>
          <w:p w:rsidR="001915C5" w:rsidRPr="00771324" w:rsidRDefault="001915C5" w:rsidP="001915C5">
            <w:pPr>
              <w:jc w:val="center"/>
            </w:pPr>
            <w:r w:rsidRPr="00771324">
              <w:t>1</w:t>
            </w:r>
          </w:p>
        </w:tc>
        <w:tc>
          <w:tcPr>
            <w:tcW w:w="910" w:type="pct"/>
          </w:tcPr>
          <w:p w:rsidR="001915C5" w:rsidRPr="00771324" w:rsidRDefault="001915C5" w:rsidP="001915C5">
            <w:pPr>
              <w:jc w:val="center"/>
            </w:pPr>
            <w:r w:rsidRPr="00771324">
              <w:t>2</w:t>
            </w:r>
          </w:p>
        </w:tc>
        <w:tc>
          <w:tcPr>
            <w:tcW w:w="602" w:type="pct"/>
          </w:tcPr>
          <w:p w:rsidR="001915C5" w:rsidRPr="00771324" w:rsidRDefault="001915C5" w:rsidP="001915C5">
            <w:pPr>
              <w:jc w:val="center"/>
            </w:pPr>
            <w:r w:rsidRPr="00771324">
              <w:t>3</w:t>
            </w:r>
          </w:p>
        </w:tc>
        <w:tc>
          <w:tcPr>
            <w:tcW w:w="408" w:type="pct"/>
          </w:tcPr>
          <w:p w:rsidR="001915C5" w:rsidRPr="00771324" w:rsidRDefault="001915C5" w:rsidP="001915C5">
            <w:pPr>
              <w:jc w:val="center"/>
            </w:pPr>
            <w:r w:rsidRPr="00771324">
              <w:t>4</w:t>
            </w:r>
          </w:p>
        </w:tc>
        <w:tc>
          <w:tcPr>
            <w:tcW w:w="446" w:type="pct"/>
            <w:gridSpan w:val="2"/>
          </w:tcPr>
          <w:p w:rsidR="001915C5" w:rsidRPr="00771324" w:rsidRDefault="001915C5" w:rsidP="001915C5">
            <w:pPr>
              <w:jc w:val="center"/>
            </w:pPr>
            <w:r w:rsidRPr="00771324">
              <w:t>5</w:t>
            </w:r>
          </w:p>
        </w:tc>
        <w:tc>
          <w:tcPr>
            <w:tcW w:w="366" w:type="pct"/>
          </w:tcPr>
          <w:p w:rsidR="001915C5" w:rsidRPr="00771324" w:rsidRDefault="001915C5" w:rsidP="001915C5">
            <w:pPr>
              <w:jc w:val="center"/>
            </w:pPr>
            <w:r w:rsidRPr="00771324">
              <w:t>6</w:t>
            </w:r>
          </w:p>
        </w:tc>
        <w:tc>
          <w:tcPr>
            <w:tcW w:w="406" w:type="pct"/>
          </w:tcPr>
          <w:p w:rsidR="001915C5" w:rsidRPr="00771324" w:rsidRDefault="001915C5" w:rsidP="001915C5">
            <w:pPr>
              <w:jc w:val="center"/>
            </w:pPr>
            <w:r w:rsidRPr="00771324">
              <w:t>7</w:t>
            </w:r>
          </w:p>
        </w:tc>
        <w:tc>
          <w:tcPr>
            <w:tcW w:w="364" w:type="pct"/>
          </w:tcPr>
          <w:p w:rsidR="001915C5" w:rsidRPr="00771324" w:rsidRDefault="001915C5" w:rsidP="001915C5">
            <w:pPr>
              <w:jc w:val="center"/>
            </w:pPr>
            <w:r w:rsidRPr="00771324">
              <w:t>8</w:t>
            </w:r>
          </w:p>
        </w:tc>
        <w:tc>
          <w:tcPr>
            <w:tcW w:w="446" w:type="pct"/>
          </w:tcPr>
          <w:p w:rsidR="001915C5" w:rsidRPr="00771324" w:rsidRDefault="001915C5" w:rsidP="001915C5">
            <w:pPr>
              <w:jc w:val="center"/>
            </w:pPr>
            <w:r w:rsidRPr="00771324">
              <w:t>9</w:t>
            </w:r>
          </w:p>
        </w:tc>
        <w:tc>
          <w:tcPr>
            <w:tcW w:w="451" w:type="pct"/>
          </w:tcPr>
          <w:p w:rsidR="001915C5" w:rsidRPr="00771324" w:rsidRDefault="001915C5" w:rsidP="001915C5">
            <w:pPr>
              <w:jc w:val="center"/>
            </w:pPr>
            <w:r w:rsidRPr="00771324">
              <w:t>10</w:t>
            </w:r>
          </w:p>
        </w:tc>
        <w:tc>
          <w:tcPr>
            <w:tcW w:w="447" w:type="pct"/>
          </w:tcPr>
          <w:p w:rsidR="001915C5" w:rsidRPr="00771324" w:rsidRDefault="001915C5" w:rsidP="001915C5">
            <w:pPr>
              <w:jc w:val="center"/>
            </w:pPr>
            <w:r w:rsidRPr="00771324">
              <w:t>11</w:t>
            </w:r>
          </w:p>
        </w:tc>
      </w:tr>
      <w:tr w:rsidR="001915C5" w:rsidRPr="00771324" w:rsidTr="00474AE4">
        <w:tc>
          <w:tcPr>
            <w:tcW w:w="4553" w:type="pct"/>
            <w:gridSpan w:val="11"/>
          </w:tcPr>
          <w:p w:rsidR="001915C5" w:rsidRPr="00771324" w:rsidRDefault="001915C5" w:rsidP="001915C5">
            <w:pPr>
              <w:jc w:val="center"/>
            </w:pPr>
            <w:r w:rsidRPr="00771324">
              <w:t xml:space="preserve">Муниципальная программа </w:t>
            </w:r>
          </w:p>
        </w:tc>
        <w:tc>
          <w:tcPr>
            <w:tcW w:w="447" w:type="pct"/>
          </w:tcPr>
          <w:p w:rsidR="001915C5" w:rsidRPr="00771324" w:rsidRDefault="001915C5" w:rsidP="001915C5">
            <w:pPr>
              <w:jc w:val="center"/>
            </w:pPr>
          </w:p>
        </w:tc>
      </w:tr>
      <w:tr w:rsidR="001915C5" w:rsidRPr="00771324" w:rsidTr="00474AE4">
        <w:tc>
          <w:tcPr>
            <w:tcW w:w="5000" w:type="pct"/>
            <w:gridSpan w:val="12"/>
          </w:tcPr>
          <w:p w:rsidR="001915C5" w:rsidRPr="00771324" w:rsidRDefault="001915C5" w:rsidP="001915C5">
            <w:pPr>
              <w:jc w:val="center"/>
            </w:pPr>
            <w:r w:rsidRPr="00771324">
              <w:t>Основное мероприятие 1  «</w:t>
            </w:r>
            <w:r w:rsidRPr="00771324">
              <w:rPr>
                <w:bCs/>
                <w:iCs/>
              </w:rPr>
              <w:t>Работа по профилактике детского дорожно-транспортного травматизма, проведение массовых мероприятий с детьми по безопасности дорожного движения</w:t>
            </w:r>
            <w:r w:rsidRPr="00771324">
              <w:t>»</w:t>
            </w:r>
          </w:p>
        </w:tc>
      </w:tr>
      <w:tr w:rsidR="00474AE4" w:rsidRPr="00771324" w:rsidTr="00474AE4">
        <w:tc>
          <w:tcPr>
            <w:tcW w:w="154" w:type="pct"/>
          </w:tcPr>
          <w:p w:rsidR="001915C5" w:rsidRPr="00771324" w:rsidRDefault="001915C5" w:rsidP="001915C5">
            <w:r w:rsidRPr="00771324">
              <w:t>1.</w:t>
            </w:r>
          </w:p>
        </w:tc>
        <w:tc>
          <w:tcPr>
            <w:tcW w:w="910" w:type="pct"/>
          </w:tcPr>
          <w:p w:rsidR="001915C5" w:rsidRPr="00771324" w:rsidRDefault="001915C5" w:rsidP="001915C5">
            <w:pPr>
              <w:jc w:val="left"/>
            </w:pPr>
            <w:r w:rsidRPr="00771324">
              <w:t>Количество распространенных световозвращающих приспособлений</w:t>
            </w:r>
          </w:p>
        </w:tc>
        <w:tc>
          <w:tcPr>
            <w:tcW w:w="602" w:type="pct"/>
          </w:tcPr>
          <w:p w:rsidR="001915C5" w:rsidRPr="00771324" w:rsidRDefault="001915C5" w:rsidP="001915C5">
            <w:r w:rsidRPr="00771324">
              <w:t>Основное мероприятие</w:t>
            </w:r>
          </w:p>
        </w:tc>
        <w:tc>
          <w:tcPr>
            <w:tcW w:w="408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ед./год</w:t>
            </w:r>
          </w:p>
        </w:tc>
        <w:tc>
          <w:tcPr>
            <w:tcW w:w="446" w:type="pct"/>
            <w:gridSpan w:val="2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firstLine="80"/>
              <w:jc w:val="center"/>
            </w:pPr>
            <w:r w:rsidRPr="00771324">
              <w:t>3 000</w:t>
            </w:r>
          </w:p>
        </w:tc>
        <w:tc>
          <w:tcPr>
            <w:tcW w:w="36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firstLine="80"/>
              <w:jc w:val="center"/>
            </w:pPr>
            <w:r w:rsidRPr="00771324">
              <w:t>3 000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firstLine="80"/>
              <w:jc w:val="center"/>
            </w:pPr>
            <w:r w:rsidRPr="00771324">
              <w:t>3 000</w:t>
            </w:r>
          </w:p>
        </w:tc>
        <w:tc>
          <w:tcPr>
            <w:tcW w:w="364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firstLine="80"/>
              <w:jc w:val="center"/>
            </w:pPr>
            <w:r w:rsidRPr="00771324">
              <w:t>3 000</w:t>
            </w:r>
          </w:p>
        </w:tc>
        <w:tc>
          <w:tcPr>
            <w:tcW w:w="44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firstLine="80"/>
              <w:jc w:val="center"/>
            </w:pPr>
            <w:r w:rsidRPr="00771324">
              <w:t>3 000</w:t>
            </w:r>
          </w:p>
        </w:tc>
        <w:tc>
          <w:tcPr>
            <w:tcW w:w="451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3000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3000</w:t>
            </w:r>
          </w:p>
        </w:tc>
      </w:tr>
      <w:tr w:rsidR="00474AE4" w:rsidRPr="00771324" w:rsidTr="00474AE4">
        <w:tc>
          <w:tcPr>
            <w:tcW w:w="154" w:type="pct"/>
          </w:tcPr>
          <w:p w:rsidR="001915C5" w:rsidRPr="00771324" w:rsidRDefault="001915C5" w:rsidP="001915C5">
            <w:r w:rsidRPr="00771324">
              <w:t>2.</w:t>
            </w:r>
          </w:p>
        </w:tc>
        <w:tc>
          <w:tcPr>
            <w:tcW w:w="910" w:type="pct"/>
          </w:tcPr>
          <w:p w:rsidR="001915C5" w:rsidRPr="00771324" w:rsidRDefault="001915C5" w:rsidP="001915C5">
            <w:pPr>
              <w:jc w:val="left"/>
            </w:pPr>
            <w:r w:rsidRPr="00771324">
              <w:t>Количество образовательных учреждений, укомплектованных оборудованием, позволяющим в игровой форме формировать навыки безопасного поведения на дороге</w:t>
            </w:r>
          </w:p>
        </w:tc>
        <w:tc>
          <w:tcPr>
            <w:tcW w:w="602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left"/>
            </w:pPr>
            <w:r w:rsidRPr="00771324">
              <w:t>Основное мероприятие</w:t>
            </w:r>
          </w:p>
        </w:tc>
        <w:tc>
          <w:tcPr>
            <w:tcW w:w="408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ед./год</w:t>
            </w:r>
          </w:p>
        </w:tc>
        <w:tc>
          <w:tcPr>
            <w:tcW w:w="446" w:type="pct"/>
            <w:gridSpan w:val="2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firstLine="80"/>
              <w:jc w:val="center"/>
            </w:pPr>
            <w:r w:rsidRPr="00771324">
              <w:t>1</w:t>
            </w:r>
          </w:p>
        </w:tc>
        <w:tc>
          <w:tcPr>
            <w:tcW w:w="36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firstLine="80"/>
              <w:jc w:val="center"/>
            </w:pPr>
            <w:r w:rsidRPr="00771324">
              <w:t>1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firstLine="80"/>
              <w:jc w:val="center"/>
            </w:pPr>
            <w:r w:rsidRPr="00771324">
              <w:t>1</w:t>
            </w:r>
          </w:p>
        </w:tc>
        <w:tc>
          <w:tcPr>
            <w:tcW w:w="364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firstLine="80"/>
              <w:jc w:val="center"/>
            </w:pPr>
            <w:r w:rsidRPr="00771324">
              <w:t>1</w:t>
            </w:r>
          </w:p>
        </w:tc>
        <w:tc>
          <w:tcPr>
            <w:tcW w:w="44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firstLine="80"/>
              <w:jc w:val="center"/>
            </w:pPr>
            <w:r w:rsidRPr="00771324">
              <w:t>1</w:t>
            </w:r>
          </w:p>
        </w:tc>
        <w:tc>
          <w:tcPr>
            <w:tcW w:w="451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</w:tr>
      <w:tr w:rsidR="00474AE4" w:rsidRPr="00771324" w:rsidTr="00474AE4">
        <w:tc>
          <w:tcPr>
            <w:tcW w:w="154" w:type="pct"/>
          </w:tcPr>
          <w:p w:rsidR="001915C5" w:rsidRPr="00771324" w:rsidRDefault="001915C5" w:rsidP="001915C5">
            <w:r w:rsidRPr="00771324">
              <w:lastRenderedPageBreak/>
              <w:t>3.</w:t>
            </w:r>
          </w:p>
        </w:tc>
        <w:tc>
          <w:tcPr>
            <w:tcW w:w="910" w:type="pct"/>
          </w:tcPr>
          <w:p w:rsidR="001915C5" w:rsidRPr="00771324" w:rsidRDefault="001915C5" w:rsidP="001915C5">
            <w:pPr>
              <w:jc w:val="left"/>
            </w:pPr>
            <w:r w:rsidRPr="00771324">
              <w:t xml:space="preserve">Количество </w:t>
            </w:r>
            <w:r w:rsidR="00221FDA" w:rsidRPr="00771324">
              <w:t xml:space="preserve">проведенных </w:t>
            </w:r>
            <w:r w:rsidRPr="00771324">
              <w:t>конкурсов</w:t>
            </w:r>
          </w:p>
        </w:tc>
        <w:tc>
          <w:tcPr>
            <w:tcW w:w="602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left"/>
            </w:pPr>
            <w:r w:rsidRPr="00771324">
              <w:t>Основное мероприятие</w:t>
            </w:r>
          </w:p>
        </w:tc>
        <w:tc>
          <w:tcPr>
            <w:tcW w:w="408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ед./год</w:t>
            </w:r>
          </w:p>
        </w:tc>
        <w:tc>
          <w:tcPr>
            <w:tcW w:w="446" w:type="pct"/>
            <w:gridSpan w:val="2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36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364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4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51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</w:tr>
      <w:tr w:rsidR="001915C5" w:rsidRPr="00771324" w:rsidTr="00474AE4">
        <w:tc>
          <w:tcPr>
            <w:tcW w:w="4553" w:type="pct"/>
            <w:gridSpan w:val="11"/>
          </w:tcPr>
          <w:p w:rsidR="001915C5" w:rsidRPr="00771324" w:rsidRDefault="001915C5" w:rsidP="001915C5">
            <w:pPr>
              <w:jc w:val="center"/>
            </w:pPr>
            <w:r w:rsidRPr="00771324">
              <w:t>Основное мероприятие 2 «</w:t>
            </w:r>
            <w:r w:rsidRPr="00771324">
              <w:rPr>
                <w:bCs/>
                <w:iCs/>
              </w:rPr>
              <w:t>Организация работ по обеспечению безопасности дорожного движения на автомобильных дорогах местного значения</w:t>
            </w:r>
            <w:r w:rsidRPr="00771324">
              <w:t>»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jc w:val="center"/>
            </w:pPr>
          </w:p>
        </w:tc>
      </w:tr>
      <w:tr w:rsidR="00474AE4" w:rsidRPr="00771324" w:rsidTr="00474AE4">
        <w:trPr>
          <w:trHeight w:val="699"/>
        </w:trPr>
        <w:tc>
          <w:tcPr>
            <w:tcW w:w="154" w:type="pct"/>
          </w:tcPr>
          <w:p w:rsidR="001915C5" w:rsidRPr="00771324" w:rsidRDefault="001915C5" w:rsidP="001915C5">
            <w:r w:rsidRPr="00771324">
              <w:t>1.</w:t>
            </w:r>
          </w:p>
        </w:tc>
        <w:tc>
          <w:tcPr>
            <w:tcW w:w="910" w:type="pct"/>
          </w:tcPr>
          <w:p w:rsidR="001915C5" w:rsidRPr="00771324" w:rsidRDefault="001915C5" w:rsidP="001915C5">
            <w:pPr>
              <w:jc w:val="left"/>
            </w:pPr>
            <w:r w:rsidRPr="00771324">
              <w:t>Количество  установленных светофоров Т.7</w:t>
            </w:r>
          </w:p>
        </w:tc>
        <w:tc>
          <w:tcPr>
            <w:tcW w:w="602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left"/>
            </w:pPr>
            <w:r w:rsidRPr="00771324">
              <w:t>Основное мероприятие</w:t>
            </w:r>
          </w:p>
        </w:tc>
        <w:tc>
          <w:tcPr>
            <w:tcW w:w="408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center"/>
            </w:pPr>
            <w:r w:rsidRPr="00771324">
              <w:t>ед./год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</w:t>
            </w:r>
          </w:p>
        </w:tc>
        <w:tc>
          <w:tcPr>
            <w:tcW w:w="406" w:type="pct"/>
            <w:gridSpan w:val="2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364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4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51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</w:tr>
      <w:tr w:rsidR="00474AE4" w:rsidRPr="00771324" w:rsidTr="00474AE4">
        <w:trPr>
          <w:trHeight w:val="699"/>
        </w:trPr>
        <w:tc>
          <w:tcPr>
            <w:tcW w:w="154" w:type="pct"/>
          </w:tcPr>
          <w:p w:rsidR="001915C5" w:rsidRPr="00771324" w:rsidRDefault="001915C5" w:rsidP="001915C5">
            <w:r w:rsidRPr="00771324">
              <w:t>2.</w:t>
            </w:r>
          </w:p>
        </w:tc>
        <w:tc>
          <w:tcPr>
            <w:tcW w:w="910" w:type="pct"/>
          </w:tcPr>
          <w:p w:rsidR="001915C5" w:rsidRPr="00771324" w:rsidRDefault="001915C5" w:rsidP="001915C5">
            <w:pPr>
              <w:jc w:val="left"/>
            </w:pPr>
            <w:r w:rsidRPr="00771324">
              <w:t>Количество пешеходных переходов, оснащенных светофорами марки Т.1 и П.1</w:t>
            </w:r>
          </w:p>
        </w:tc>
        <w:tc>
          <w:tcPr>
            <w:tcW w:w="602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left"/>
            </w:pPr>
            <w:r w:rsidRPr="00771324">
              <w:t>Основное мероприятие</w:t>
            </w:r>
          </w:p>
        </w:tc>
        <w:tc>
          <w:tcPr>
            <w:tcW w:w="408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center"/>
            </w:pPr>
            <w:r w:rsidRPr="00771324">
              <w:t>ед./год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10</w:t>
            </w:r>
          </w:p>
        </w:tc>
        <w:tc>
          <w:tcPr>
            <w:tcW w:w="406" w:type="pct"/>
            <w:gridSpan w:val="2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364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4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51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</w:tr>
      <w:tr w:rsidR="00474AE4" w:rsidRPr="00771324" w:rsidTr="00474AE4">
        <w:trPr>
          <w:trHeight w:val="1120"/>
        </w:trPr>
        <w:tc>
          <w:tcPr>
            <w:tcW w:w="154" w:type="pct"/>
          </w:tcPr>
          <w:p w:rsidR="001915C5" w:rsidRPr="00771324" w:rsidRDefault="001915C5" w:rsidP="001915C5">
            <w:r w:rsidRPr="00771324">
              <w:t>3.</w:t>
            </w:r>
          </w:p>
        </w:tc>
        <w:tc>
          <w:tcPr>
            <w:tcW w:w="910" w:type="pct"/>
          </w:tcPr>
          <w:p w:rsidR="001915C5" w:rsidRPr="00771324" w:rsidRDefault="001915C5" w:rsidP="001915C5">
            <w:pPr>
              <w:jc w:val="left"/>
            </w:pPr>
            <w:r w:rsidRPr="00771324">
              <w:t>Количество  установленных дорожных знаков с внутренним освещением и светодиодной индикацией</w:t>
            </w:r>
          </w:p>
        </w:tc>
        <w:tc>
          <w:tcPr>
            <w:tcW w:w="602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left"/>
            </w:pPr>
            <w:r w:rsidRPr="00771324">
              <w:t>Основное мероприятие</w:t>
            </w:r>
          </w:p>
        </w:tc>
        <w:tc>
          <w:tcPr>
            <w:tcW w:w="408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ед./год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0</w:t>
            </w:r>
          </w:p>
        </w:tc>
        <w:tc>
          <w:tcPr>
            <w:tcW w:w="406" w:type="pct"/>
            <w:gridSpan w:val="2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364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4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51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</w:tr>
      <w:tr w:rsidR="00474AE4" w:rsidRPr="00771324" w:rsidTr="00474AE4">
        <w:trPr>
          <w:trHeight w:val="976"/>
        </w:trPr>
        <w:tc>
          <w:tcPr>
            <w:tcW w:w="154" w:type="pct"/>
          </w:tcPr>
          <w:p w:rsidR="001915C5" w:rsidRPr="00771324" w:rsidRDefault="001915C5" w:rsidP="001915C5">
            <w:r w:rsidRPr="00771324">
              <w:t>4.</w:t>
            </w:r>
          </w:p>
        </w:tc>
        <w:tc>
          <w:tcPr>
            <w:tcW w:w="910" w:type="pct"/>
          </w:tcPr>
          <w:p w:rsidR="001915C5" w:rsidRPr="00771324" w:rsidRDefault="001915C5" w:rsidP="001915C5">
            <w:pPr>
              <w:ind w:hanging="7"/>
              <w:jc w:val="left"/>
            </w:pPr>
            <w:r w:rsidRPr="00771324">
              <w:t xml:space="preserve">Количество устройств звукового сопровождения пешеходов </w:t>
            </w:r>
            <w:proofErr w:type="gramStart"/>
            <w:r w:rsidRPr="00771324">
              <w:t>для</w:t>
            </w:r>
            <w:proofErr w:type="gramEnd"/>
            <w:r w:rsidRPr="00771324">
              <w:t xml:space="preserve"> слабовидящих</w:t>
            </w:r>
          </w:p>
        </w:tc>
        <w:tc>
          <w:tcPr>
            <w:tcW w:w="602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left"/>
            </w:pPr>
            <w:r w:rsidRPr="00771324">
              <w:t>Основное мероприятие</w:t>
            </w:r>
          </w:p>
        </w:tc>
        <w:tc>
          <w:tcPr>
            <w:tcW w:w="408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ед./год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06" w:type="pct"/>
            <w:gridSpan w:val="2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364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4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51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</w:tr>
      <w:tr w:rsidR="00474AE4" w:rsidRPr="00771324" w:rsidTr="00474AE4">
        <w:trPr>
          <w:trHeight w:val="963"/>
        </w:trPr>
        <w:tc>
          <w:tcPr>
            <w:tcW w:w="154" w:type="pct"/>
          </w:tcPr>
          <w:p w:rsidR="001915C5" w:rsidRPr="00771324" w:rsidRDefault="001915C5" w:rsidP="001915C5">
            <w:r w:rsidRPr="00771324">
              <w:t>5.</w:t>
            </w:r>
          </w:p>
        </w:tc>
        <w:tc>
          <w:tcPr>
            <w:tcW w:w="910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left"/>
            </w:pPr>
            <w:r w:rsidRPr="00771324">
              <w:t>Количество пешеходных переходов, на которых нанесена дорожная разметка</w:t>
            </w:r>
          </w:p>
        </w:tc>
        <w:tc>
          <w:tcPr>
            <w:tcW w:w="602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left"/>
            </w:pPr>
            <w:r w:rsidRPr="00771324">
              <w:t>Основное мероприятие</w:t>
            </w:r>
          </w:p>
        </w:tc>
        <w:tc>
          <w:tcPr>
            <w:tcW w:w="408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center"/>
            </w:pPr>
            <w:r w:rsidRPr="00771324">
              <w:t>ед./год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120</w:t>
            </w:r>
          </w:p>
        </w:tc>
        <w:tc>
          <w:tcPr>
            <w:tcW w:w="406" w:type="pct"/>
            <w:gridSpan w:val="2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120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120</w:t>
            </w:r>
          </w:p>
        </w:tc>
        <w:tc>
          <w:tcPr>
            <w:tcW w:w="364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121</w:t>
            </w:r>
          </w:p>
        </w:tc>
        <w:tc>
          <w:tcPr>
            <w:tcW w:w="44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122</w:t>
            </w:r>
          </w:p>
        </w:tc>
        <w:tc>
          <w:tcPr>
            <w:tcW w:w="451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123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124</w:t>
            </w:r>
          </w:p>
        </w:tc>
      </w:tr>
      <w:tr w:rsidR="00474AE4" w:rsidRPr="00771324" w:rsidTr="00474AE4">
        <w:trPr>
          <w:trHeight w:val="132"/>
        </w:trPr>
        <w:tc>
          <w:tcPr>
            <w:tcW w:w="154" w:type="pct"/>
          </w:tcPr>
          <w:p w:rsidR="001915C5" w:rsidRPr="00771324" w:rsidRDefault="001915C5" w:rsidP="001915C5">
            <w:r w:rsidRPr="00771324">
              <w:t>6.</w:t>
            </w:r>
          </w:p>
        </w:tc>
        <w:tc>
          <w:tcPr>
            <w:tcW w:w="910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left"/>
            </w:pPr>
            <w:r w:rsidRPr="00771324">
              <w:t xml:space="preserve">Количество установленных и </w:t>
            </w:r>
            <w:r w:rsidRPr="00771324">
              <w:lastRenderedPageBreak/>
              <w:t>заменённых знаков</w:t>
            </w:r>
          </w:p>
        </w:tc>
        <w:tc>
          <w:tcPr>
            <w:tcW w:w="602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left"/>
            </w:pPr>
            <w:r w:rsidRPr="00771324">
              <w:lastRenderedPageBreak/>
              <w:t>Основное мероприятие</w:t>
            </w:r>
          </w:p>
        </w:tc>
        <w:tc>
          <w:tcPr>
            <w:tcW w:w="408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ед./год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270</w:t>
            </w:r>
          </w:p>
        </w:tc>
        <w:tc>
          <w:tcPr>
            <w:tcW w:w="406" w:type="pct"/>
            <w:gridSpan w:val="2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270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270</w:t>
            </w:r>
          </w:p>
        </w:tc>
        <w:tc>
          <w:tcPr>
            <w:tcW w:w="364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270</w:t>
            </w:r>
          </w:p>
        </w:tc>
        <w:tc>
          <w:tcPr>
            <w:tcW w:w="44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270</w:t>
            </w:r>
          </w:p>
        </w:tc>
        <w:tc>
          <w:tcPr>
            <w:tcW w:w="451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270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270</w:t>
            </w:r>
          </w:p>
        </w:tc>
      </w:tr>
      <w:tr w:rsidR="00474AE4" w:rsidRPr="00771324" w:rsidTr="00474AE4">
        <w:trPr>
          <w:trHeight w:val="132"/>
        </w:trPr>
        <w:tc>
          <w:tcPr>
            <w:tcW w:w="154" w:type="pct"/>
          </w:tcPr>
          <w:p w:rsidR="001915C5" w:rsidRPr="00771324" w:rsidRDefault="001915C5" w:rsidP="001915C5">
            <w:r w:rsidRPr="00771324">
              <w:lastRenderedPageBreak/>
              <w:t>7.</w:t>
            </w:r>
          </w:p>
        </w:tc>
        <w:tc>
          <w:tcPr>
            <w:tcW w:w="910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left"/>
            </w:pPr>
            <w:r w:rsidRPr="00771324">
              <w:t>Количество светофорных объектов, по которым проводится технический осмотр, содержание (ремонт в случае выхода из строя)</w:t>
            </w:r>
          </w:p>
        </w:tc>
        <w:tc>
          <w:tcPr>
            <w:tcW w:w="602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left"/>
            </w:pPr>
            <w:r w:rsidRPr="00771324">
              <w:t>Основное мероприятие</w:t>
            </w:r>
          </w:p>
        </w:tc>
        <w:tc>
          <w:tcPr>
            <w:tcW w:w="408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ед./год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57</w:t>
            </w:r>
          </w:p>
        </w:tc>
        <w:tc>
          <w:tcPr>
            <w:tcW w:w="406" w:type="pct"/>
            <w:gridSpan w:val="2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57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57</w:t>
            </w:r>
          </w:p>
        </w:tc>
        <w:tc>
          <w:tcPr>
            <w:tcW w:w="364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58</w:t>
            </w:r>
          </w:p>
        </w:tc>
        <w:tc>
          <w:tcPr>
            <w:tcW w:w="44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59</w:t>
            </w:r>
          </w:p>
        </w:tc>
        <w:tc>
          <w:tcPr>
            <w:tcW w:w="451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60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61</w:t>
            </w:r>
          </w:p>
        </w:tc>
      </w:tr>
      <w:tr w:rsidR="00474AE4" w:rsidRPr="00771324" w:rsidTr="00474AE4">
        <w:trPr>
          <w:trHeight w:val="132"/>
        </w:trPr>
        <w:tc>
          <w:tcPr>
            <w:tcW w:w="154" w:type="pct"/>
          </w:tcPr>
          <w:p w:rsidR="001915C5" w:rsidRPr="00771324" w:rsidRDefault="001915C5" w:rsidP="001915C5">
            <w:r w:rsidRPr="00771324">
              <w:t>8.</w:t>
            </w:r>
          </w:p>
        </w:tc>
        <w:tc>
          <w:tcPr>
            <w:tcW w:w="910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left"/>
            </w:pPr>
            <w:r w:rsidRPr="00771324">
              <w:t>Количество новых установленных светофорных объектов</w:t>
            </w:r>
          </w:p>
        </w:tc>
        <w:tc>
          <w:tcPr>
            <w:tcW w:w="602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left"/>
            </w:pPr>
            <w:r w:rsidRPr="00771324">
              <w:t>Основное мероприятие</w:t>
            </w:r>
          </w:p>
        </w:tc>
        <w:tc>
          <w:tcPr>
            <w:tcW w:w="408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ед./год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06" w:type="pct"/>
            <w:gridSpan w:val="2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364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4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51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</w:tr>
      <w:tr w:rsidR="00474AE4" w:rsidRPr="00771324" w:rsidTr="00474AE4">
        <w:trPr>
          <w:trHeight w:val="132"/>
        </w:trPr>
        <w:tc>
          <w:tcPr>
            <w:tcW w:w="154" w:type="pct"/>
          </w:tcPr>
          <w:p w:rsidR="001915C5" w:rsidRPr="00771324" w:rsidRDefault="001915C5" w:rsidP="001915C5">
            <w:r w:rsidRPr="00771324">
              <w:t>9.</w:t>
            </w:r>
          </w:p>
        </w:tc>
        <w:tc>
          <w:tcPr>
            <w:tcW w:w="910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left"/>
            </w:pPr>
            <w:r w:rsidRPr="00771324">
              <w:t>Количество установленных новых пешеходных ограждений</w:t>
            </w:r>
          </w:p>
        </w:tc>
        <w:tc>
          <w:tcPr>
            <w:tcW w:w="602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left"/>
            </w:pPr>
            <w:r w:rsidRPr="00771324">
              <w:t>Основное мероприятие</w:t>
            </w:r>
          </w:p>
        </w:tc>
        <w:tc>
          <w:tcPr>
            <w:tcW w:w="408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proofErr w:type="spellStart"/>
            <w:r w:rsidRPr="00771324">
              <w:t>п.</w:t>
            </w:r>
            <w:proofErr w:type="gramStart"/>
            <w:r w:rsidRPr="00771324">
              <w:t>м</w:t>
            </w:r>
            <w:proofErr w:type="spellEnd"/>
            <w:proofErr w:type="gramEnd"/>
            <w:r w:rsidRPr="00771324">
              <w:t>.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50</w:t>
            </w:r>
          </w:p>
        </w:tc>
        <w:tc>
          <w:tcPr>
            <w:tcW w:w="406" w:type="pct"/>
            <w:gridSpan w:val="2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200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200</w:t>
            </w:r>
          </w:p>
        </w:tc>
        <w:tc>
          <w:tcPr>
            <w:tcW w:w="364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200</w:t>
            </w:r>
          </w:p>
        </w:tc>
        <w:tc>
          <w:tcPr>
            <w:tcW w:w="44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200</w:t>
            </w:r>
          </w:p>
        </w:tc>
        <w:tc>
          <w:tcPr>
            <w:tcW w:w="451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200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200</w:t>
            </w:r>
          </w:p>
        </w:tc>
      </w:tr>
      <w:tr w:rsidR="00474AE4" w:rsidRPr="00771324" w:rsidTr="00474AE4">
        <w:trPr>
          <w:trHeight w:val="132"/>
        </w:trPr>
        <w:tc>
          <w:tcPr>
            <w:tcW w:w="154" w:type="pct"/>
          </w:tcPr>
          <w:p w:rsidR="001915C5" w:rsidRPr="00771324" w:rsidRDefault="001915C5" w:rsidP="001915C5">
            <w:r w:rsidRPr="00771324">
              <w:t>10.</w:t>
            </w:r>
          </w:p>
        </w:tc>
        <w:tc>
          <w:tcPr>
            <w:tcW w:w="910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left"/>
            </w:pPr>
            <w:r w:rsidRPr="00771324">
              <w:t>Количество установленных новых искусственных дорожных неровностей (ИДН)</w:t>
            </w:r>
          </w:p>
        </w:tc>
        <w:tc>
          <w:tcPr>
            <w:tcW w:w="602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left"/>
            </w:pPr>
            <w:r w:rsidRPr="00771324">
              <w:t>Основное мероприятие</w:t>
            </w:r>
          </w:p>
        </w:tc>
        <w:tc>
          <w:tcPr>
            <w:tcW w:w="408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ед./год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06" w:type="pct"/>
            <w:gridSpan w:val="2"/>
            <w:vAlign w:val="center"/>
          </w:tcPr>
          <w:p w:rsidR="001915C5" w:rsidRPr="00771324" w:rsidRDefault="00474AE4" w:rsidP="001915C5">
            <w:pPr>
              <w:tabs>
                <w:tab w:val="left" w:pos="3148"/>
              </w:tabs>
              <w:jc w:val="center"/>
            </w:pPr>
            <w:r w:rsidRPr="00771324">
              <w:t>3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</w:t>
            </w:r>
          </w:p>
        </w:tc>
        <w:tc>
          <w:tcPr>
            <w:tcW w:w="364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</w:t>
            </w:r>
          </w:p>
        </w:tc>
        <w:tc>
          <w:tcPr>
            <w:tcW w:w="44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</w:t>
            </w:r>
          </w:p>
        </w:tc>
        <w:tc>
          <w:tcPr>
            <w:tcW w:w="451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</w:t>
            </w:r>
          </w:p>
        </w:tc>
      </w:tr>
      <w:tr w:rsidR="00474AE4" w:rsidRPr="00771324" w:rsidTr="00474AE4">
        <w:trPr>
          <w:trHeight w:val="132"/>
        </w:trPr>
        <w:tc>
          <w:tcPr>
            <w:tcW w:w="154" w:type="pct"/>
          </w:tcPr>
          <w:p w:rsidR="001915C5" w:rsidRPr="00771324" w:rsidRDefault="001915C5" w:rsidP="001915C5">
            <w:r w:rsidRPr="00771324">
              <w:t>11.</w:t>
            </w:r>
          </w:p>
        </w:tc>
        <w:tc>
          <w:tcPr>
            <w:tcW w:w="910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left"/>
            </w:pPr>
            <w:r w:rsidRPr="00771324">
              <w:t>Количество установленных пешеходных проекторов</w:t>
            </w:r>
          </w:p>
        </w:tc>
        <w:tc>
          <w:tcPr>
            <w:tcW w:w="602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left"/>
            </w:pPr>
            <w:r w:rsidRPr="00771324">
              <w:t>Основное мероприятие</w:t>
            </w:r>
          </w:p>
        </w:tc>
        <w:tc>
          <w:tcPr>
            <w:tcW w:w="408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ед./год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-</w:t>
            </w:r>
          </w:p>
        </w:tc>
        <w:tc>
          <w:tcPr>
            <w:tcW w:w="406" w:type="pct"/>
            <w:gridSpan w:val="2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</w:t>
            </w:r>
          </w:p>
        </w:tc>
        <w:tc>
          <w:tcPr>
            <w:tcW w:w="364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</w:t>
            </w:r>
          </w:p>
        </w:tc>
        <w:tc>
          <w:tcPr>
            <w:tcW w:w="44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</w:t>
            </w:r>
          </w:p>
        </w:tc>
        <w:tc>
          <w:tcPr>
            <w:tcW w:w="451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2</w:t>
            </w:r>
          </w:p>
        </w:tc>
      </w:tr>
      <w:tr w:rsidR="001915C5" w:rsidRPr="00771324" w:rsidTr="00474AE4">
        <w:trPr>
          <w:trHeight w:val="132"/>
        </w:trPr>
        <w:tc>
          <w:tcPr>
            <w:tcW w:w="4553" w:type="pct"/>
            <w:gridSpan w:val="11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Основное мероприятие 3 «Организация работ по разработке комплексных схем (проектов) организации дорожного движения, паспортизации, категорированию, автомобильных дорог на территории города Бузулука»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</w:p>
        </w:tc>
      </w:tr>
      <w:tr w:rsidR="00474AE4" w:rsidRPr="00771324" w:rsidTr="00474AE4">
        <w:trPr>
          <w:trHeight w:val="132"/>
        </w:trPr>
        <w:tc>
          <w:tcPr>
            <w:tcW w:w="154" w:type="pct"/>
          </w:tcPr>
          <w:p w:rsidR="001915C5" w:rsidRPr="00771324" w:rsidRDefault="001915C5" w:rsidP="001915C5">
            <w:r w:rsidRPr="00771324">
              <w:t>1.</w:t>
            </w:r>
          </w:p>
        </w:tc>
        <w:tc>
          <w:tcPr>
            <w:tcW w:w="910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left"/>
            </w:pPr>
            <w:r w:rsidRPr="00771324">
              <w:t xml:space="preserve">Актуализация данных  </w:t>
            </w:r>
            <w:proofErr w:type="gramStart"/>
            <w:r w:rsidRPr="00771324">
              <w:t>схемы организации дорожного движения города Бузулука</w:t>
            </w:r>
            <w:proofErr w:type="gramEnd"/>
            <w:r w:rsidRPr="00771324">
              <w:t xml:space="preserve"> и паспортов на </w:t>
            </w:r>
            <w:r w:rsidRPr="00771324">
              <w:lastRenderedPageBreak/>
              <w:t>автомобильные дороги города</w:t>
            </w:r>
          </w:p>
        </w:tc>
        <w:tc>
          <w:tcPr>
            <w:tcW w:w="602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left"/>
            </w:pPr>
            <w:r w:rsidRPr="00771324">
              <w:lastRenderedPageBreak/>
              <w:t>Основное мероприятие</w:t>
            </w:r>
          </w:p>
        </w:tc>
        <w:tc>
          <w:tcPr>
            <w:tcW w:w="408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ind w:hanging="7"/>
              <w:jc w:val="center"/>
            </w:pPr>
            <w:r w:rsidRPr="00771324">
              <w:t>Да = 1</w:t>
            </w:r>
            <w:proofErr w:type="gramStart"/>
            <w:r w:rsidRPr="00771324">
              <w:t>/ Н</w:t>
            </w:r>
            <w:proofErr w:type="gramEnd"/>
            <w:r w:rsidRPr="00771324">
              <w:t>ет = 0</w:t>
            </w:r>
          </w:p>
        </w:tc>
        <w:tc>
          <w:tcPr>
            <w:tcW w:w="446" w:type="pct"/>
            <w:gridSpan w:val="2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36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0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364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46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51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  <w:tc>
          <w:tcPr>
            <w:tcW w:w="447" w:type="pct"/>
            <w:vAlign w:val="center"/>
          </w:tcPr>
          <w:p w:rsidR="001915C5" w:rsidRPr="00771324" w:rsidRDefault="001915C5" w:rsidP="001915C5">
            <w:pPr>
              <w:tabs>
                <w:tab w:val="left" w:pos="3148"/>
              </w:tabs>
              <w:jc w:val="center"/>
            </w:pPr>
            <w:r w:rsidRPr="00771324">
              <w:t>1</w:t>
            </w:r>
          </w:p>
        </w:tc>
      </w:tr>
    </w:tbl>
    <w:p w:rsidR="001915C5" w:rsidRPr="00771324" w:rsidRDefault="001915C5" w:rsidP="001915C5">
      <w:pPr>
        <w:ind w:right="772"/>
      </w:pPr>
    </w:p>
    <w:p w:rsidR="001915C5" w:rsidRPr="00771324" w:rsidRDefault="001915C5" w:rsidP="001915C5">
      <w:pPr>
        <w:jc w:val="left"/>
      </w:pPr>
    </w:p>
    <w:p w:rsidR="001915C5" w:rsidRPr="00771324" w:rsidRDefault="001915C5" w:rsidP="001915C5">
      <w:pPr>
        <w:jc w:val="left"/>
      </w:pPr>
    </w:p>
    <w:p w:rsidR="00771324" w:rsidRPr="00771324" w:rsidRDefault="00771324" w:rsidP="00771324">
      <w:pPr>
        <w:jc w:val="right"/>
      </w:pPr>
      <w:r w:rsidRPr="00771324">
        <w:t>Приложение № 2</w:t>
      </w:r>
    </w:p>
    <w:p w:rsidR="00771324" w:rsidRPr="00771324" w:rsidRDefault="00771324" w:rsidP="00771324">
      <w:pPr>
        <w:jc w:val="right"/>
      </w:pPr>
      <w:r w:rsidRPr="00771324">
        <w:t xml:space="preserve">к постановлению администрации </w:t>
      </w:r>
    </w:p>
    <w:p w:rsidR="00771324" w:rsidRPr="00771324" w:rsidRDefault="00771324" w:rsidP="00771324">
      <w:pPr>
        <w:jc w:val="right"/>
      </w:pPr>
      <w:r w:rsidRPr="00771324">
        <w:t>города Бузулука</w:t>
      </w:r>
    </w:p>
    <w:p w:rsidR="00771324" w:rsidRPr="00771324" w:rsidRDefault="00771324" w:rsidP="00771324">
      <w:pPr>
        <w:jc w:val="right"/>
      </w:pPr>
      <w:r w:rsidRPr="00771324">
        <w:t>от</w:t>
      </w:r>
      <w:r w:rsidRPr="00771324">
        <w:t xml:space="preserve"> 05.07.2021 № 1208-п</w:t>
      </w:r>
    </w:p>
    <w:p w:rsidR="00771324" w:rsidRPr="00771324" w:rsidRDefault="00771324" w:rsidP="001915C5">
      <w:pPr>
        <w:jc w:val="center"/>
      </w:pPr>
    </w:p>
    <w:p w:rsidR="001915C5" w:rsidRPr="00771324" w:rsidRDefault="001915C5" w:rsidP="001915C5">
      <w:pPr>
        <w:jc w:val="center"/>
      </w:pPr>
      <w:r w:rsidRPr="00771324">
        <w:t>Ресурсное обеспечение</w:t>
      </w:r>
    </w:p>
    <w:p w:rsidR="001915C5" w:rsidRPr="00771324" w:rsidRDefault="001915C5" w:rsidP="001915C5">
      <w:pPr>
        <w:jc w:val="center"/>
      </w:pPr>
      <w:r w:rsidRPr="00771324">
        <w:t>реализации муниципальной программы</w:t>
      </w:r>
    </w:p>
    <w:p w:rsidR="001915C5" w:rsidRPr="00771324" w:rsidRDefault="001915C5" w:rsidP="001915C5">
      <w:pPr>
        <w:jc w:val="right"/>
      </w:pPr>
      <w:r w:rsidRPr="00771324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34"/>
        <w:gridCol w:w="2493"/>
        <w:gridCol w:w="1568"/>
        <w:gridCol w:w="685"/>
        <w:gridCol w:w="645"/>
        <w:gridCol w:w="1330"/>
        <w:gridCol w:w="969"/>
        <w:gridCol w:w="969"/>
        <w:gridCol w:w="969"/>
        <w:gridCol w:w="969"/>
        <w:gridCol w:w="969"/>
        <w:gridCol w:w="969"/>
      </w:tblGrid>
      <w:tr w:rsidR="00474AE4" w:rsidRPr="00771324" w:rsidTr="00474AE4">
        <w:trPr>
          <w:cantSplit/>
          <w:trHeight w:val="15"/>
        </w:trPr>
        <w:tc>
          <w:tcPr>
            <w:tcW w:w="158" w:type="pct"/>
            <w:vMerge w:val="restart"/>
          </w:tcPr>
          <w:p w:rsidR="001915C5" w:rsidRPr="00771324" w:rsidRDefault="001915C5" w:rsidP="00474AE4">
            <w:pPr>
              <w:jc w:val="center"/>
            </w:pPr>
            <w:r w:rsidRPr="00771324">
              <w:t xml:space="preserve">№ </w:t>
            </w:r>
            <w:proofErr w:type="gramStart"/>
            <w:r w:rsidRPr="00771324">
              <w:t>п</w:t>
            </w:r>
            <w:proofErr w:type="gramEnd"/>
            <w:r w:rsidRPr="00771324">
              <w:t>/п</w:t>
            </w:r>
          </w:p>
        </w:tc>
        <w:tc>
          <w:tcPr>
            <w:tcW w:w="603" w:type="pct"/>
            <w:vMerge w:val="restart"/>
          </w:tcPr>
          <w:p w:rsidR="001915C5" w:rsidRPr="00771324" w:rsidRDefault="001915C5" w:rsidP="00474AE4">
            <w:pPr>
              <w:jc w:val="center"/>
            </w:pPr>
            <w:r w:rsidRPr="00771324">
              <w:t>Статус</w:t>
            </w:r>
          </w:p>
        </w:tc>
        <w:tc>
          <w:tcPr>
            <w:tcW w:w="824" w:type="pct"/>
            <w:vMerge w:val="restart"/>
          </w:tcPr>
          <w:p w:rsidR="001915C5" w:rsidRPr="00771324" w:rsidRDefault="001915C5" w:rsidP="00474AE4">
            <w:pPr>
              <w:jc w:val="center"/>
            </w:pPr>
            <w:r w:rsidRPr="00771324">
              <w:t>Наименование муниципальной программы, подпрограммы,  основного мероприятия</w:t>
            </w:r>
          </w:p>
        </w:tc>
        <w:tc>
          <w:tcPr>
            <w:tcW w:w="523" w:type="pct"/>
            <w:vMerge w:val="restart"/>
          </w:tcPr>
          <w:p w:rsidR="001915C5" w:rsidRPr="00771324" w:rsidRDefault="001915C5" w:rsidP="00474AE4">
            <w:pPr>
              <w:ind w:left="-62" w:right="-97"/>
              <w:jc w:val="center"/>
            </w:pPr>
            <w:r w:rsidRPr="00771324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14" w:type="pct"/>
            <w:gridSpan w:val="3"/>
          </w:tcPr>
          <w:p w:rsidR="001915C5" w:rsidRPr="00771324" w:rsidRDefault="001915C5" w:rsidP="00474AE4">
            <w:pPr>
              <w:jc w:val="center"/>
            </w:pPr>
            <w:r w:rsidRPr="00771324">
              <w:t>Код бюджетной классификации</w:t>
            </w:r>
          </w:p>
        </w:tc>
        <w:tc>
          <w:tcPr>
            <w:tcW w:w="1980" w:type="pct"/>
            <w:gridSpan w:val="6"/>
          </w:tcPr>
          <w:p w:rsidR="001915C5" w:rsidRPr="00771324" w:rsidRDefault="001915C5" w:rsidP="00474AE4">
            <w:pPr>
              <w:jc w:val="center"/>
            </w:pPr>
            <w:r w:rsidRPr="00771324">
              <w:t>Объем бюджетных ассигнований</w:t>
            </w:r>
          </w:p>
        </w:tc>
      </w:tr>
      <w:tr w:rsidR="00474AE4" w:rsidRPr="00771324" w:rsidTr="00474AE4">
        <w:trPr>
          <w:cantSplit/>
          <w:trHeight w:val="15"/>
        </w:trPr>
        <w:tc>
          <w:tcPr>
            <w:tcW w:w="158" w:type="pct"/>
            <w:vMerge/>
          </w:tcPr>
          <w:p w:rsidR="001915C5" w:rsidRPr="00771324" w:rsidRDefault="001915C5" w:rsidP="00474AE4">
            <w:pPr>
              <w:jc w:val="center"/>
            </w:pPr>
          </w:p>
        </w:tc>
        <w:tc>
          <w:tcPr>
            <w:tcW w:w="603" w:type="pct"/>
            <w:vMerge/>
          </w:tcPr>
          <w:p w:rsidR="001915C5" w:rsidRPr="00771324" w:rsidRDefault="001915C5" w:rsidP="00474AE4">
            <w:pPr>
              <w:jc w:val="center"/>
            </w:pPr>
          </w:p>
        </w:tc>
        <w:tc>
          <w:tcPr>
            <w:tcW w:w="824" w:type="pct"/>
            <w:vMerge/>
          </w:tcPr>
          <w:p w:rsidR="001915C5" w:rsidRPr="00771324" w:rsidRDefault="001915C5" w:rsidP="00474AE4">
            <w:pPr>
              <w:jc w:val="center"/>
            </w:pPr>
          </w:p>
        </w:tc>
        <w:tc>
          <w:tcPr>
            <w:tcW w:w="523" w:type="pct"/>
            <w:vMerge/>
          </w:tcPr>
          <w:p w:rsidR="001915C5" w:rsidRPr="00771324" w:rsidRDefault="001915C5" w:rsidP="00474AE4">
            <w:pPr>
              <w:ind w:left="-62" w:right="-97"/>
              <w:jc w:val="center"/>
            </w:pPr>
          </w:p>
        </w:tc>
        <w:tc>
          <w:tcPr>
            <w:tcW w:w="240" w:type="pct"/>
          </w:tcPr>
          <w:p w:rsidR="001915C5" w:rsidRPr="00771324" w:rsidRDefault="001915C5" w:rsidP="00474AE4">
            <w:pPr>
              <w:jc w:val="center"/>
            </w:pPr>
            <w:r w:rsidRPr="00771324">
              <w:t>ГРБС</w:t>
            </w:r>
          </w:p>
        </w:tc>
        <w:tc>
          <w:tcPr>
            <w:tcW w:w="224" w:type="pct"/>
          </w:tcPr>
          <w:p w:rsidR="001915C5" w:rsidRPr="00771324" w:rsidRDefault="001915C5" w:rsidP="00474AE4">
            <w:pPr>
              <w:jc w:val="center"/>
            </w:pPr>
            <w:proofErr w:type="spellStart"/>
            <w:r w:rsidRPr="00771324">
              <w:t>РзПр</w:t>
            </w:r>
            <w:proofErr w:type="spellEnd"/>
          </w:p>
        </w:tc>
        <w:tc>
          <w:tcPr>
            <w:tcW w:w="450" w:type="pct"/>
          </w:tcPr>
          <w:p w:rsidR="001915C5" w:rsidRPr="00771324" w:rsidRDefault="001915C5" w:rsidP="00474AE4">
            <w:pPr>
              <w:jc w:val="center"/>
            </w:pPr>
            <w:r w:rsidRPr="00771324">
              <w:t>ЦСР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center"/>
            </w:pPr>
            <w:r w:rsidRPr="00771324">
              <w:t>2021</w:t>
            </w:r>
          </w:p>
          <w:p w:rsidR="001915C5" w:rsidRPr="00771324" w:rsidRDefault="001915C5" w:rsidP="00474AE4">
            <w:pPr>
              <w:jc w:val="center"/>
            </w:pPr>
            <w:r w:rsidRPr="00771324">
              <w:t>год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center"/>
            </w:pPr>
            <w:r w:rsidRPr="00771324">
              <w:t>2022</w:t>
            </w:r>
          </w:p>
          <w:p w:rsidR="001915C5" w:rsidRPr="00771324" w:rsidRDefault="001915C5" w:rsidP="00474AE4">
            <w:pPr>
              <w:jc w:val="center"/>
            </w:pPr>
            <w:r w:rsidRPr="00771324">
              <w:t xml:space="preserve"> год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center"/>
            </w:pPr>
            <w:r w:rsidRPr="00771324">
              <w:t xml:space="preserve">2023 </w:t>
            </w:r>
          </w:p>
          <w:p w:rsidR="001915C5" w:rsidRPr="00771324" w:rsidRDefault="001915C5" w:rsidP="00474AE4">
            <w:pPr>
              <w:jc w:val="center"/>
            </w:pPr>
            <w:r w:rsidRPr="00771324">
              <w:t>год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center"/>
            </w:pPr>
            <w:r w:rsidRPr="00771324">
              <w:t>2024</w:t>
            </w:r>
          </w:p>
          <w:p w:rsidR="001915C5" w:rsidRPr="00771324" w:rsidRDefault="001915C5" w:rsidP="00474AE4">
            <w:pPr>
              <w:jc w:val="center"/>
            </w:pPr>
            <w:r w:rsidRPr="00771324">
              <w:t>год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center"/>
            </w:pPr>
            <w:r w:rsidRPr="00771324">
              <w:t>2025</w:t>
            </w:r>
          </w:p>
          <w:p w:rsidR="001915C5" w:rsidRPr="00771324" w:rsidRDefault="001915C5" w:rsidP="00474AE4">
            <w:pPr>
              <w:jc w:val="center"/>
            </w:pPr>
            <w:r w:rsidRPr="00771324">
              <w:t>год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center"/>
            </w:pPr>
            <w:r w:rsidRPr="00771324">
              <w:t xml:space="preserve">2026 </w:t>
            </w:r>
          </w:p>
          <w:p w:rsidR="001915C5" w:rsidRPr="00771324" w:rsidRDefault="001915C5" w:rsidP="00474AE4">
            <w:pPr>
              <w:jc w:val="center"/>
            </w:pPr>
            <w:r w:rsidRPr="00771324">
              <w:t>год</w:t>
            </w:r>
          </w:p>
          <w:p w:rsidR="001915C5" w:rsidRPr="00771324" w:rsidRDefault="001915C5" w:rsidP="00474AE4">
            <w:pPr>
              <w:jc w:val="center"/>
            </w:pPr>
          </w:p>
        </w:tc>
      </w:tr>
      <w:tr w:rsidR="00474AE4" w:rsidRPr="00771324" w:rsidTr="00474AE4">
        <w:trPr>
          <w:cantSplit/>
          <w:trHeight w:val="15"/>
          <w:tblHeader/>
        </w:trPr>
        <w:tc>
          <w:tcPr>
            <w:tcW w:w="158" w:type="pct"/>
            <w:vAlign w:val="center"/>
          </w:tcPr>
          <w:p w:rsidR="001915C5" w:rsidRPr="00771324" w:rsidRDefault="001915C5" w:rsidP="00474AE4">
            <w:pPr>
              <w:jc w:val="center"/>
            </w:pPr>
            <w:r w:rsidRPr="00771324">
              <w:t>1</w:t>
            </w:r>
          </w:p>
        </w:tc>
        <w:tc>
          <w:tcPr>
            <w:tcW w:w="603" w:type="pct"/>
            <w:vAlign w:val="center"/>
          </w:tcPr>
          <w:p w:rsidR="001915C5" w:rsidRPr="00771324" w:rsidRDefault="001915C5" w:rsidP="00474AE4">
            <w:pPr>
              <w:jc w:val="center"/>
            </w:pPr>
            <w:r w:rsidRPr="00771324">
              <w:t>2</w:t>
            </w:r>
          </w:p>
        </w:tc>
        <w:tc>
          <w:tcPr>
            <w:tcW w:w="824" w:type="pct"/>
            <w:vAlign w:val="center"/>
          </w:tcPr>
          <w:p w:rsidR="001915C5" w:rsidRPr="00771324" w:rsidRDefault="001915C5" w:rsidP="00474AE4">
            <w:pPr>
              <w:jc w:val="center"/>
            </w:pPr>
            <w:r w:rsidRPr="00771324">
              <w:t>3</w:t>
            </w:r>
          </w:p>
        </w:tc>
        <w:tc>
          <w:tcPr>
            <w:tcW w:w="523" w:type="pct"/>
            <w:vAlign w:val="center"/>
          </w:tcPr>
          <w:p w:rsidR="001915C5" w:rsidRPr="00771324" w:rsidRDefault="001915C5" w:rsidP="00474AE4">
            <w:pPr>
              <w:ind w:left="-62" w:right="-97"/>
              <w:jc w:val="center"/>
            </w:pPr>
            <w:r w:rsidRPr="00771324">
              <w:t>4</w:t>
            </w:r>
          </w:p>
        </w:tc>
        <w:tc>
          <w:tcPr>
            <w:tcW w:w="240" w:type="pct"/>
            <w:vAlign w:val="center"/>
          </w:tcPr>
          <w:p w:rsidR="001915C5" w:rsidRPr="00771324" w:rsidRDefault="001915C5" w:rsidP="00474AE4">
            <w:pPr>
              <w:jc w:val="center"/>
            </w:pPr>
            <w:r w:rsidRPr="00771324">
              <w:t>5</w:t>
            </w:r>
          </w:p>
        </w:tc>
        <w:tc>
          <w:tcPr>
            <w:tcW w:w="224" w:type="pct"/>
            <w:vAlign w:val="center"/>
          </w:tcPr>
          <w:p w:rsidR="001915C5" w:rsidRPr="00771324" w:rsidRDefault="001915C5" w:rsidP="00474AE4">
            <w:pPr>
              <w:jc w:val="center"/>
            </w:pPr>
            <w:r w:rsidRPr="00771324">
              <w:t>6</w:t>
            </w:r>
          </w:p>
        </w:tc>
        <w:tc>
          <w:tcPr>
            <w:tcW w:w="450" w:type="pct"/>
            <w:vAlign w:val="center"/>
          </w:tcPr>
          <w:p w:rsidR="001915C5" w:rsidRPr="00771324" w:rsidRDefault="001915C5" w:rsidP="00474AE4">
            <w:pPr>
              <w:jc w:val="center"/>
            </w:pPr>
            <w:r w:rsidRPr="00771324">
              <w:t>7</w:t>
            </w:r>
          </w:p>
        </w:tc>
        <w:tc>
          <w:tcPr>
            <w:tcW w:w="330" w:type="pct"/>
            <w:vAlign w:val="center"/>
          </w:tcPr>
          <w:p w:rsidR="001915C5" w:rsidRPr="00771324" w:rsidRDefault="001915C5" w:rsidP="00474AE4">
            <w:pPr>
              <w:jc w:val="center"/>
            </w:pPr>
            <w:r w:rsidRPr="00771324">
              <w:t>8</w:t>
            </w:r>
          </w:p>
        </w:tc>
        <w:tc>
          <w:tcPr>
            <w:tcW w:w="330" w:type="pct"/>
            <w:vAlign w:val="center"/>
          </w:tcPr>
          <w:p w:rsidR="001915C5" w:rsidRPr="00771324" w:rsidRDefault="001915C5" w:rsidP="00474AE4">
            <w:pPr>
              <w:jc w:val="center"/>
            </w:pPr>
            <w:r w:rsidRPr="00771324">
              <w:t>9</w:t>
            </w:r>
          </w:p>
        </w:tc>
        <w:tc>
          <w:tcPr>
            <w:tcW w:w="330" w:type="pct"/>
            <w:vAlign w:val="center"/>
          </w:tcPr>
          <w:p w:rsidR="001915C5" w:rsidRPr="00771324" w:rsidRDefault="001915C5" w:rsidP="00474AE4">
            <w:pPr>
              <w:jc w:val="center"/>
            </w:pPr>
            <w:r w:rsidRPr="00771324">
              <w:t>10</w:t>
            </w:r>
          </w:p>
        </w:tc>
        <w:tc>
          <w:tcPr>
            <w:tcW w:w="330" w:type="pct"/>
            <w:vAlign w:val="center"/>
          </w:tcPr>
          <w:p w:rsidR="001915C5" w:rsidRPr="00771324" w:rsidRDefault="001915C5" w:rsidP="00474AE4">
            <w:pPr>
              <w:jc w:val="center"/>
            </w:pPr>
            <w:r w:rsidRPr="00771324">
              <w:t>11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center"/>
            </w:pPr>
            <w:r w:rsidRPr="00771324">
              <w:t>12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center"/>
            </w:pPr>
            <w:r w:rsidRPr="00771324">
              <w:t>13</w:t>
            </w:r>
          </w:p>
        </w:tc>
      </w:tr>
      <w:tr w:rsidR="00474AE4" w:rsidRPr="00771324" w:rsidTr="00474AE4">
        <w:trPr>
          <w:cantSplit/>
          <w:trHeight w:val="15"/>
        </w:trPr>
        <w:tc>
          <w:tcPr>
            <w:tcW w:w="158" w:type="pct"/>
            <w:vMerge w:val="restart"/>
          </w:tcPr>
          <w:p w:rsidR="001915C5" w:rsidRPr="00771324" w:rsidRDefault="001915C5" w:rsidP="00474AE4">
            <w:r w:rsidRPr="00771324">
              <w:t>1.</w:t>
            </w:r>
          </w:p>
        </w:tc>
        <w:tc>
          <w:tcPr>
            <w:tcW w:w="603" w:type="pct"/>
            <w:vMerge w:val="restart"/>
          </w:tcPr>
          <w:p w:rsidR="001915C5" w:rsidRPr="00771324" w:rsidRDefault="001915C5" w:rsidP="00474AE4">
            <w:r w:rsidRPr="00771324">
              <w:t>Муниципальная программа</w:t>
            </w:r>
          </w:p>
        </w:tc>
        <w:tc>
          <w:tcPr>
            <w:tcW w:w="824" w:type="pct"/>
            <w:vMerge w:val="restart"/>
          </w:tcPr>
          <w:p w:rsidR="001915C5" w:rsidRPr="00771324" w:rsidRDefault="001915C5" w:rsidP="00474AE4">
            <w:r w:rsidRPr="00771324">
              <w:t>«Повышение безопасности дорожного движения в городе Бузулуке»</w:t>
            </w:r>
          </w:p>
          <w:p w:rsidR="00474AE4" w:rsidRPr="00771324" w:rsidRDefault="00474AE4" w:rsidP="00474AE4"/>
        </w:tc>
        <w:tc>
          <w:tcPr>
            <w:tcW w:w="523" w:type="pct"/>
          </w:tcPr>
          <w:p w:rsidR="001915C5" w:rsidRPr="00771324" w:rsidRDefault="001915C5" w:rsidP="00474AE4">
            <w:r w:rsidRPr="00771324">
              <w:t>всего, в том числе:</w:t>
            </w:r>
          </w:p>
        </w:tc>
        <w:tc>
          <w:tcPr>
            <w:tcW w:w="240" w:type="pct"/>
          </w:tcPr>
          <w:p w:rsidR="001915C5" w:rsidRPr="00771324" w:rsidRDefault="001915C5" w:rsidP="00474AE4">
            <w:r w:rsidRPr="00771324">
              <w:t>Х</w:t>
            </w:r>
          </w:p>
        </w:tc>
        <w:tc>
          <w:tcPr>
            <w:tcW w:w="224" w:type="pct"/>
          </w:tcPr>
          <w:p w:rsidR="001915C5" w:rsidRPr="00771324" w:rsidRDefault="001915C5" w:rsidP="00474AE4">
            <w:r w:rsidRPr="00771324">
              <w:t>Х</w:t>
            </w:r>
          </w:p>
        </w:tc>
        <w:tc>
          <w:tcPr>
            <w:tcW w:w="450" w:type="pct"/>
          </w:tcPr>
          <w:p w:rsidR="001915C5" w:rsidRPr="00771324" w:rsidRDefault="001915C5" w:rsidP="00474AE4">
            <w:pPr>
              <w:jc w:val="center"/>
            </w:pPr>
            <w:r w:rsidRPr="00771324">
              <w:t>Х</w:t>
            </w:r>
          </w:p>
          <w:p w:rsidR="001915C5" w:rsidRPr="00771324" w:rsidRDefault="001915C5" w:rsidP="00474AE4"/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16 567,6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10 370,4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10 370,4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10 370,4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10 370,4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10 370,4</w:t>
            </w:r>
          </w:p>
        </w:tc>
      </w:tr>
      <w:tr w:rsidR="00474AE4" w:rsidRPr="00771324" w:rsidTr="00474AE4">
        <w:trPr>
          <w:cantSplit/>
          <w:trHeight w:val="15"/>
        </w:trPr>
        <w:tc>
          <w:tcPr>
            <w:tcW w:w="158" w:type="pct"/>
            <w:vMerge/>
          </w:tcPr>
          <w:p w:rsidR="001915C5" w:rsidRPr="00771324" w:rsidRDefault="001915C5" w:rsidP="00474AE4"/>
        </w:tc>
        <w:tc>
          <w:tcPr>
            <w:tcW w:w="603" w:type="pct"/>
            <w:vMerge/>
          </w:tcPr>
          <w:p w:rsidR="001915C5" w:rsidRPr="00771324" w:rsidRDefault="001915C5" w:rsidP="00474AE4"/>
        </w:tc>
        <w:tc>
          <w:tcPr>
            <w:tcW w:w="824" w:type="pct"/>
            <w:vMerge/>
          </w:tcPr>
          <w:p w:rsidR="001915C5" w:rsidRPr="00771324" w:rsidRDefault="001915C5" w:rsidP="00474AE4"/>
        </w:tc>
        <w:tc>
          <w:tcPr>
            <w:tcW w:w="523" w:type="pct"/>
          </w:tcPr>
          <w:p w:rsidR="001915C5" w:rsidRPr="00771324" w:rsidRDefault="001915C5" w:rsidP="00474AE4">
            <w:pPr>
              <w:ind w:right="-57"/>
            </w:pPr>
            <w:r w:rsidRPr="00771324">
              <w:t>УЖКХиТ</w:t>
            </w:r>
          </w:p>
        </w:tc>
        <w:tc>
          <w:tcPr>
            <w:tcW w:w="240" w:type="pct"/>
          </w:tcPr>
          <w:p w:rsidR="001915C5" w:rsidRPr="00771324" w:rsidRDefault="001915C5" w:rsidP="00474AE4">
            <w:r w:rsidRPr="00771324">
              <w:t>037</w:t>
            </w:r>
          </w:p>
        </w:tc>
        <w:tc>
          <w:tcPr>
            <w:tcW w:w="224" w:type="pct"/>
          </w:tcPr>
          <w:p w:rsidR="001915C5" w:rsidRPr="00771324" w:rsidRDefault="001915C5" w:rsidP="00474AE4">
            <w:r w:rsidRPr="00771324">
              <w:t>Х</w:t>
            </w:r>
          </w:p>
        </w:tc>
        <w:tc>
          <w:tcPr>
            <w:tcW w:w="450" w:type="pct"/>
            <w:vMerge w:val="restart"/>
          </w:tcPr>
          <w:p w:rsidR="001915C5" w:rsidRPr="00771324" w:rsidRDefault="001915C5" w:rsidP="00474AE4"/>
          <w:p w:rsidR="001915C5" w:rsidRPr="00771324" w:rsidRDefault="001915C5" w:rsidP="00474AE4">
            <w:r w:rsidRPr="00771324">
              <w:t>0500000000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16 497,6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10 300,4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10 300,4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10 300,4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10 300,4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10 300,4</w:t>
            </w:r>
          </w:p>
        </w:tc>
      </w:tr>
      <w:tr w:rsidR="00474AE4" w:rsidRPr="00771324" w:rsidTr="00474AE4">
        <w:trPr>
          <w:cantSplit/>
          <w:trHeight w:val="15"/>
        </w:trPr>
        <w:tc>
          <w:tcPr>
            <w:tcW w:w="158" w:type="pct"/>
            <w:vMerge/>
          </w:tcPr>
          <w:p w:rsidR="001915C5" w:rsidRPr="00771324" w:rsidRDefault="001915C5" w:rsidP="00474AE4"/>
        </w:tc>
        <w:tc>
          <w:tcPr>
            <w:tcW w:w="603" w:type="pct"/>
            <w:vMerge/>
          </w:tcPr>
          <w:p w:rsidR="001915C5" w:rsidRPr="00771324" w:rsidRDefault="001915C5" w:rsidP="00474AE4"/>
        </w:tc>
        <w:tc>
          <w:tcPr>
            <w:tcW w:w="824" w:type="pct"/>
            <w:vMerge/>
          </w:tcPr>
          <w:p w:rsidR="001915C5" w:rsidRPr="00771324" w:rsidRDefault="001915C5" w:rsidP="00474AE4"/>
        </w:tc>
        <w:tc>
          <w:tcPr>
            <w:tcW w:w="523" w:type="pct"/>
          </w:tcPr>
          <w:p w:rsidR="001915C5" w:rsidRPr="00771324" w:rsidRDefault="001915C5" w:rsidP="00474AE4">
            <w:r w:rsidRPr="00771324">
              <w:t>УО</w:t>
            </w:r>
          </w:p>
        </w:tc>
        <w:tc>
          <w:tcPr>
            <w:tcW w:w="240" w:type="pct"/>
          </w:tcPr>
          <w:p w:rsidR="001915C5" w:rsidRPr="00771324" w:rsidRDefault="001915C5" w:rsidP="00474AE4">
            <w:r w:rsidRPr="00771324">
              <w:t>038</w:t>
            </w:r>
          </w:p>
        </w:tc>
        <w:tc>
          <w:tcPr>
            <w:tcW w:w="224" w:type="pct"/>
          </w:tcPr>
          <w:p w:rsidR="001915C5" w:rsidRPr="00771324" w:rsidRDefault="001915C5" w:rsidP="00474AE4">
            <w:r w:rsidRPr="00771324">
              <w:t>Х</w:t>
            </w:r>
          </w:p>
        </w:tc>
        <w:tc>
          <w:tcPr>
            <w:tcW w:w="450" w:type="pct"/>
            <w:vMerge/>
          </w:tcPr>
          <w:p w:rsidR="001915C5" w:rsidRPr="00771324" w:rsidRDefault="001915C5" w:rsidP="00474AE4"/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70,0</w:t>
            </w:r>
          </w:p>
        </w:tc>
      </w:tr>
      <w:tr w:rsidR="00474AE4" w:rsidRPr="00771324" w:rsidTr="00474AE4">
        <w:trPr>
          <w:cantSplit/>
          <w:trHeight w:val="174"/>
        </w:trPr>
        <w:tc>
          <w:tcPr>
            <w:tcW w:w="158" w:type="pct"/>
            <w:vMerge w:val="restart"/>
          </w:tcPr>
          <w:p w:rsidR="001915C5" w:rsidRPr="00771324" w:rsidRDefault="001915C5" w:rsidP="00474AE4">
            <w:r w:rsidRPr="00771324">
              <w:lastRenderedPageBreak/>
              <w:t>1.1</w:t>
            </w:r>
          </w:p>
        </w:tc>
        <w:tc>
          <w:tcPr>
            <w:tcW w:w="603" w:type="pct"/>
            <w:vMerge w:val="restart"/>
          </w:tcPr>
          <w:p w:rsidR="001915C5" w:rsidRPr="00771324" w:rsidRDefault="001915C5" w:rsidP="00474AE4">
            <w:r w:rsidRPr="00771324">
              <w:t>Основное мероприятие 1</w:t>
            </w:r>
          </w:p>
        </w:tc>
        <w:tc>
          <w:tcPr>
            <w:tcW w:w="824" w:type="pct"/>
          </w:tcPr>
          <w:p w:rsidR="001915C5" w:rsidRPr="00771324" w:rsidRDefault="001915C5" w:rsidP="00474AE4">
            <w:r w:rsidRPr="00771324">
              <w:t>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523" w:type="pct"/>
          </w:tcPr>
          <w:p w:rsidR="001915C5" w:rsidRPr="00771324" w:rsidRDefault="001915C5" w:rsidP="00474AE4">
            <w:r w:rsidRPr="00771324">
              <w:t>УО</w:t>
            </w:r>
          </w:p>
        </w:tc>
        <w:tc>
          <w:tcPr>
            <w:tcW w:w="240" w:type="pct"/>
            <w:vMerge w:val="restart"/>
          </w:tcPr>
          <w:p w:rsidR="001915C5" w:rsidRPr="00771324" w:rsidRDefault="001915C5" w:rsidP="00474AE4">
            <w:r w:rsidRPr="00771324">
              <w:t>038</w:t>
            </w:r>
          </w:p>
          <w:p w:rsidR="001915C5" w:rsidRPr="00771324" w:rsidRDefault="001915C5" w:rsidP="00474AE4"/>
        </w:tc>
        <w:tc>
          <w:tcPr>
            <w:tcW w:w="224" w:type="pct"/>
          </w:tcPr>
          <w:p w:rsidR="001915C5" w:rsidRPr="00771324" w:rsidRDefault="001915C5" w:rsidP="00474AE4">
            <w:r w:rsidRPr="00771324">
              <w:t>Х</w:t>
            </w:r>
          </w:p>
        </w:tc>
        <w:tc>
          <w:tcPr>
            <w:tcW w:w="450" w:type="pct"/>
          </w:tcPr>
          <w:p w:rsidR="001915C5" w:rsidRPr="00771324" w:rsidRDefault="001915C5" w:rsidP="00474AE4">
            <w:r w:rsidRPr="00771324">
              <w:t>0500100000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70,0</w:t>
            </w:r>
          </w:p>
        </w:tc>
      </w:tr>
      <w:tr w:rsidR="00474AE4" w:rsidRPr="00771324" w:rsidTr="00474AE4">
        <w:trPr>
          <w:cantSplit/>
          <w:trHeight w:val="15"/>
        </w:trPr>
        <w:tc>
          <w:tcPr>
            <w:tcW w:w="158" w:type="pct"/>
            <w:vMerge/>
          </w:tcPr>
          <w:p w:rsidR="001915C5" w:rsidRPr="00771324" w:rsidRDefault="001915C5" w:rsidP="00474AE4"/>
        </w:tc>
        <w:tc>
          <w:tcPr>
            <w:tcW w:w="603" w:type="pct"/>
            <w:vMerge/>
          </w:tcPr>
          <w:p w:rsidR="001915C5" w:rsidRPr="00771324" w:rsidRDefault="001915C5" w:rsidP="00474AE4"/>
        </w:tc>
        <w:tc>
          <w:tcPr>
            <w:tcW w:w="824" w:type="pct"/>
          </w:tcPr>
          <w:p w:rsidR="001915C5" w:rsidRPr="00771324" w:rsidRDefault="001915C5" w:rsidP="00474AE4">
            <w:r w:rsidRPr="00771324"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  <w:p w:rsidR="00474AE4" w:rsidRPr="00771324" w:rsidRDefault="00474AE4" w:rsidP="00474AE4"/>
        </w:tc>
        <w:tc>
          <w:tcPr>
            <w:tcW w:w="523" w:type="pct"/>
            <w:vMerge w:val="restart"/>
          </w:tcPr>
          <w:p w:rsidR="001915C5" w:rsidRPr="00771324" w:rsidRDefault="001915C5" w:rsidP="00474AE4">
            <w:r w:rsidRPr="00771324">
              <w:t>УО</w:t>
            </w:r>
          </w:p>
          <w:p w:rsidR="001915C5" w:rsidRPr="00771324" w:rsidRDefault="001915C5" w:rsidP="00474AE4"/>
        </w:tc>
        <w:tc>
          <w:tcPr>
            <w:tcW w:w="240" w:type="pct"/>
            <w:vMerge/>
          </w:tcPr>
          <w:p w:rsidR="001915C5" w:rsidRPr="00771324" w:rsidRDefault="001915C5" w:rsidP="00474AE4"/>
        </w:tc>
        <w:tc>
          <w:tcPr>
            <w:tcW w:w="224" w:type="pct"/>
          </w:tcPr>
          <w:p w:rsidR="001915C5" w:rsidRPr="00771324" w:rsidRDefault="001915C5" w:rsidP="00474AE4">
            <w:r w:rsidRPr="00771324">
              <w:t>0702</w:t>
            </w:r>
          </w:p>
        </w:tc>
        <w:tc>
          <w:tcPr>
            <w:tcW w:w="450" w:type="pct"/>
          </w:tcPr>
          <w:p w:rsidR="001915C5" w:rsidRPr="00771324" w:rsidRDefault="001915C5" w:rsidP="00474AE4">
            <w:r w:rsidRPr="00771324">
              <w:t>0500121210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30,0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30,0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30,0</w:t>
            </w:r>
          </w:p>
          <w:p w:rsidR="001915C5" w:rsidRPr="00771324" w:rsidRDefault="001915C5" w:rsidP="00474AE4">
            <w:pPr>
              <w:jc w:val="right"/>
            </w:pP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30,0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30,0</w:t>
            </w:r>
          </w:p>
          <w:p w:rsidR="001915C5" w:rsidRPr="00771324" w:rsidRDefault="001915C5" w:rsidP="00474AE4">
            <w:pPr>
              <w:jc w:val="right"/>
            </w:pP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30,0</w:t>
            </w:r>
          </w:p>
          <w:p w:rsidR="001915C5" w:rsidRPr="00771324" w:rsidRDefault="001915C5" w:rsidP="00474AE4">
            <w:pPr>
              <w:jc w:val="right"/>
            </w:pPr>
          </w:p>
        </w:tc>
      </w:tr>
      <w:tr w:rsidR="00474AE4" w:rsidRPr="00771324" w:rsidTr="00474AE4">
        <w:trPr>
          <w:cantSplit/>
          <w:trHeight w:val="221"/>
        </w:trPr>
        <w:tc>
          <w:tcPr>
            <w:tcW w:w="158" w:type="pct"/>
            <w:vMerge/>
          </w:tcPr>
          <w:p w:rsidR="001915C5" w:rsidRPr="00771324" w:rsidRDefault="001915C5" w:rsidP="00474AE4"/>
        </w:tc>
        <w:tc>
          <w:tcPr>
            <w:tcW w:w="603" w:type="pct"/>
            <w:vMerge/>
          </w:tcPr>
          <w:p w:rsidR="001915C5" w:rsidRPr="00771324" w:rsidRDefault="001915C5" w:rsidP="00474AE4"/>
        </w:tc>
        <w:tc>
          <w:tcPr>
            <w:tcW w:w="824" w:type="pct"/>
          </w:tcPr>
          <w:p w:rsidR="00474AE4" w:rsidRPr="00771324" w:rsidRDefault="001915C5" w:rsidP="00474AE4">
            <w:r w:rsidRPr="00771324">
              <w:t xml:space="preserve"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</w:t>
            </w:r>
          </w:p>
          <w:p w:rsidR="001915C5" w:rsidRPr="00771324" w:rsidRDefault="001915C5" w:rsidP="00474AE4">
            <w:r w:rsidRPr="00771324">
              <w:t xml:space="preserve"> </w:t>
            </w:r>
          </w:p>
        </w:tc>
        <w:tc>
          <w:tcPr>
            <w:tcW w:w="523" w:type="pct"/>
            <w:vMerge/>
          </w:tcPr>
          <w:p w:rsidR="001915C5" w:rsidRPr="00771324" w:rsidRDefault="001915C5" w:rsidP="00474AE4"/>
        </w:tc>
        <w:tc>
          <w:tcPr>
            <w:tcW w:w="240" w:type="pct"/>
            <w:vMerge/>
          </w:tcPr>
          <w:p w:rsidR="001915C5" w:rsidRPr="00771324" w:rsidRDefault="001915C5" w:rsidP="00474AE4"/>
        </w:tc>
        <w:tc>
          <w:tcPr>
            <w:tcW w:w="224" w:type="pct"/>
          </w:tcPr>
          <w:p w:rsidR="001915C5" w:rsidRPr="00771324" w:rsidRDefault="001915C5" w:rsidP="00474AE4">
            <w:r w:rsidRPr="00771324">
              <w:t>0701</w:t>
            </w:r>
          </w:p>
        </w:tc>
        <w:tc>
          <w:tcPr>
            <w:tcW w:w="450" w:type="pct"/>
          </w:tcPr>
          <w:p w:rsidR="001915C5" w:rsidRPr="00771324" w:rsidRDefault="001915C5" w:rsidP="00474AE4">
            <w:r w:rsidRPr="00771324">
              <w:t>0500121220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30,0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30,0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30,0</w:t>
            </w:r>
          </w:p>
          <w:p w:rsidR="001915C5" w:rsidRPr="00771324" w:rsidRDefault="001915C5" w:rsidP="00474AE4">
            <w:pPr>
              <w:jc w:val="right"/>
            </w:pP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30,0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30,0</w:t>
            </w:r>
          </w:p>
          <w:p w:rsidR="001915C5" w:rsidRPr="00771324" w:rsidRDefault="001915C5" w:rsidP="00474AE4">
            <w:pPr>
              <w:jc w:val="right"/>
            </w:pP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30,0</w:t>
            </w:r>
          </w:p>
          <w:p w:rsidR="001915C5" w:rsidRPr="00771324" w:rsidRDefault="001915C5" w:rsidP="00474AE4">
            <w:pPr>
              <w:jc w:val="right"/>
            </w:pPr>
          </w:p>
        </w:tc>
      </w:tr>
      <w:tr w:rsidR="00474AE4" w:rsidRPr="00771324" w:rsidTr="00474AE4">
        <w:trPr>
          <w:cantSplit/>
          <w:trHeight w:val="83"/>
        </w:trPr>
        <w:tc>
          <w:tcPr>
            <w:tcW w:w="158" w:type="pct"/>
            <w:vMerge/>
          </w:tcPr>
          <w:p w:rsidR="001915C5" w:rsidRPr="00771324" w:rsidRDefault="001915C5" w:rsidP="00474AE4"/>
        </w:tc>
        <w:tc>
          <w:tcPr>
            <w:tcW w:w="603" w:type="pct"/>
            <w:vMerge/>
          </w:tcPr>
          <w:p w:rsidR="001915C5" w:rsidRPr="00771324" w:rsidRDefault="001915C5" w:rsidP="00474AE4"/>
        </w:tc>
        <w:tc>
          <w:tcPr>
            <w:tcW w:w="824" w:type="pct"/>
          </w:tcPr>
          <w:p w:rsidR="001915C5" w:rsidRPr="00771324" w:rsidRDefault="001915C5" w:rsidP="00474AE4">
            <w:r w:rsidRPr="00771324">
              <w:t>Конкурс рисунков по безопасности дорожного движения</w:t>
            </w:r>
          </w:p>
          <w:p w:rsidR="00474AE4" w:rsidRPr="00771324" w:rsidRDefault="00474AE4" w:rsidP="00474AE4"/>
        </w:tc>
        <w:tc>
          <w:tcPr>
            <w:tcW w:w="523" w:type="pct"/>
            <w:vMerge/>
          </w:tcPr>
          <w:p w:rsidR="001915C5" w:rsidRPr="00771324" w:rsidRDefault="001915C5" w:rsidP="00474AE4"/>
        </w:tc>
        <w:tc>
          <w:tcPr>
            <w:tcW w:w="240" w:type="pct"/>
            <w:vMerge/>
          </w:tcPr>
          <w:p w:rsidR="001915C5" w:rsidRPr="00771324" w:rsidRDefault="001915C5" w:rsidP="00474AE4"/>
        </w:tc>
        <w:tc>
          <w:tcPr>
            <w:tcW w:w="224" w:type="pct"/>
          </w:tcPr>
          <w:p w:rsidR="001915C5" w:rsidRPr="00771324" w:rsidRDefault="001915C5" w:rsidP="00474AE4">
            <w:r w:rsidRPr="00771324">
              <w:t>0709</w:t>
            </w:r>
          </w:p>
        </w:tc>
        <w:tc>
          <w:tcPr>
            <w:tcW w:w="450" w:type="pct"/>
          </w:tcPr>
          <w:p w:rsidR="001915C5" w:rsidRPr="00771324" w:rsidRDefault="001915C5" w:rsidP="00474AE4">
            <w:r w:rsidRPr="00771324">
              <w:t>0500121230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10,0</w:t>
            </w:r>
          </w:p>
        </w:tc>
      </w:tr>
      <w:tr w:rsidR="00474AE4" w:rsidRPr="00771324" w:rsidTr="00474AE4">
        <w:trPr>
          <w:cantSplit/>
          <w:trHeight w:val="2417"/>
        </w:trPr>
        <w:tc>
          <w:tcPr>
            <w:tcW w:w="158" w:type="pct"/>
            <w:vMerge w:val="restart"/>
          </w:tcPr>
          <w:p w:rsidR="001915C5" w:rsidRPr="00771324" w:rsidRDefault="001915C5" w:rsidP="00474AE4">
            <w:r w:rsidRPr="00771324">
              <w:t>1.2</w:t>
            </w:r>
          </w:p>
        </w:tc>
        <w:tc>
          <w:tcPr>
            <w:tcW w:w="603" w:type="pct"/>
            <w:vMerge w:val="restart"/>
          </w:tcPr>
          <w:p w:rsidR="001915C5" w:rsidRPr="00771324" w:rsidRDefault="001915C5" w:rsidP="00474AE4">
            <w:r w:rsidRPr="00771324">
              <w:t>Основное мероприятие 2</w:t>
            </w:r>
          </w:p>
        </w:tc>
        <w:tc>
          <w:tcPr>
            <w:tcW w:w="824" w:type="pct"/>
          </w:tcPr>
          <w:p w:rsidR="001915C5" w:rsidRPr="00771324" w:rsidRDefault="001915C5" w:rsidP="00474AE4">
            <w:pPr>
              <w:widowControl w:val="0"/>
            </w:pPr>
            <w:r w:rsidRPr="00771324">
              <w:t>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523" w:type="pct"/>
          </w:tcPr>
          <w:p w:rsidR="001915C5" w:rsidRPr="00771324" w:rsidRDefault="001915C5" w:rsidP="00474AE4">
            <w:r w:rsidRPr="00771324">
              <w:t>УЖКХиТ</w:t>
            </w:r>
          </w:p>
        </w:tc>
        <w:tc>
          <w:tcPr>
            <w:tcW w:w="240" w:type="pct"/>
          </w:tcPr>
          <w:p w:rsidR="001915C5" w:rsidRPr="00771324" w:rsidRDefault="001915C5" w:rsidP="00474AE4">
            <w:r w:rsidRPr="00771324">
              <w:t>037</w:t>
            </w:r>
          </w:p>
        </w:tc>
        <w:tc>
          <w:tcPr>
            <w:tcW w:w="224" w:type="pct"/>
          </w:tcPr>
          <w:p w:rsidR="001915C5" w:rsidRPr="00771324" w:rsidRDefault="001915C5" w:rsidP="00474AE4">
            <w:r w:rsidRPr="00771324">
              <w:t>Х</w:t>
            </w:r>
          </w:p>
        </w:tc>
        <w:tc>
          <w:tcPr>
            <w:tcW w:w="450" w:type="pct"/>
          </w:tcPr>
          <w:p w:rsidR="001915C5" w:rsidRPr="00771324" w:rsidRDefault="001915C5" w:rsidP="00474AE4">
            <w:r w:rsidRPr="00771324">
              <w:t>0500200000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16 077,6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9 880,4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9 880,4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9 880,4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9 880,4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9 880,4</w:t>
            </w:r>
          </w:p>
        </w:tc>
      </w:tr>
      <w:tr w:rsidR="00474AE4" w:rsidRPr="00771324" w:rsidTr="00474AE4">
        <w:trPr>
          <w:cantSplit/>
          <w:trHeight w:val="9631"/>
        </w:trPr>
        <w:tc>
          <w:tcPr>
            <w:tcW w:w="158" w:type="pct"/>
            <w:vMerge/>
          </w:tcPr>
          <w:p w:rsidR="001915C5" w:rsidRPr="00771324" w:rsidRDefault="001915C5" w:rsidP="00474AE4"/>
        </w:tc>
        <w:tc>
          <w:tcPr>
            <w:tcW w:w="603" w:type="pct"/>
            <w:vMerge/>
          </w:tcPr>
          <w:p w:rsidR="001915C5" w:rsidRPr="00771324" w:rsidRDefault="001915C5" w:rsidP="00474AE4"/>
        </w:tc>
        <w:tc>
          <w:tcPr>
            <w:tcW w:w="824" w:type="pct"/>
          </w:tcPr>
          <w:p w:rsidR="001915C5" w:rsidRPr="00771324" w:rsidRDefault="001915C5" w:rsidP="00474AE4">
            <w:pPr>
              <w:widowControl w:val="0"/>
            </w:pPr>
            <w:proofErr w:type="gramStart"/>
            <w:r w:rsidRPr="00771324"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771324">
              <w:t>световозвращателями</w:t>
            </w:r>
            <w:proofErr w:type="spellEnd"/>
            <w:r w:rsidRPr="00771324">
              <w:t xml:space="preserve"> и индикаторами, а также устройствами дополнительного</w:t>
            </w:r>
            <w:proofErr w:type="gramEnd"/>
            <w:r w:rsidRPr="00771324"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523" w:type="pct"/>
            <w:vMerge w:val="restart"/>
          </w:tcPr>
          <w:p w:rsidR="001915C5" w:rsidRPr="00771324" w:rsidRDefault="001915C5" w:rsidP="00474AE4">
            <w:r w:rsidRPr="00771324">
              <w:t>УЖКХиТ</w:t>
            </w:r>
          </w:p>
          <w:p w:rsidR="001915C5" w:rsidRPr="00771324" w:rsidRDefault="001915C5" w:rsidP="00474AE4"/>
        </w:tc>
        <w:tc>
          <w:tcPr>
            <w:tcW w:w="240" w:type="pct"/>
            <w:vMerge w:val="restart"/>
          </w:tcPr>
          <w:p w:rsidR="001915C5" w:rsidRPr="00771324" w:rsidRDefault="001915C5" w:rsidP="00474AE4">
            <w:r w:rsidRPr="00771324">
              <w:t>037</w:t>
            </w:r>
          </w:p>
        </w:tc>
        <w:tc>
          <w:tcPr>
            <w:tcW w:w="224" w:type="pct"/>
            <w:vMerge w:val="restart"/>
          </w:tcPr>
          <w:p w:rsidR="001915C5" w:rsidRPr="00771324" w:rsidRDefault="001915C5" w:rsidP="00474AE4">
            <w:r w:rsidRPr="00771324">
              <w:t>0409</w:t>
            </w:r>
          </w:p>
          <w:p w:rsidR="001915C5" w:rsidRPr="00771324" w:rsidRDefault="001915C5" w:rsidP="00474AE4"/>
        </w:tc>
        <w:tc>
          <w:tcPr>
            <w:tcW w:w="450" w:type="pct"/>
          </w:tcPr>
          <w:p w:rsidR="001915C5" w:rsidRPr="00771324" w:rsidRDefault="001915C5" w:rsidP="00474AE4">
            <w:r w:rsidRPr="00771324">
              <w:t>0500221240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2 635,3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1 000,0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1 000,0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1 000,0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1 000,0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1 000,0</w:t>
            </w:r>
          </w:p>
        </w:tc>
      </w:tr>
      <w:tr w:rsidR="00474AE4" w:rsidRPr="00771324" w:rsidTr="00474AE4">
        <w:trPr>
          <w:cantSplit/>
          <w:trHeight w:val="15"/>
        </w:trPr>
        <w:tc>
          <w:tcPr>
            <w:tcW w:w="158" w:type="pct"/>
            <w:vMerge/>
          </w:tcPr>
          <w:p w:rsidR="001915C5" w:rsidRPr="00771324" w:rsidRDefault="001915C5" w:rsidP="00474AE4"/>
        </w:tc>
        <w:tc>
          <w:tcPr>
            <w:tcW w:w="603" w:type="pct"/>
            <w:vMerge/>
          </w:tcPr>
          <w:p w:rsidR="001915C5" w:rsidRPr="00771324" w:rsidRDefault="001915C5" w:rsidP="00474AE4"/>
        </w:tc>
        <w:tc>
          <w:tcPr>
            <w:tcW w:w="824" w:type="pct"/>
          </w:tcPr>
          <w:p w:rsidR="001915C5" w:rsidRPr="00771324" w:rsidRDefault="001915C5" w:rsidP="00474AE4">
            <w:r w:rsidRPr="00771324">
              <w:t>Модернизация светофорных объектов</w:t>
            </w:r>
          </w:p>
          <w:p w:rsidR="001915C5" w:rsidRPr="00771324" w:rsidRDefault="001915C5" w:rsidP="00474AE4"/>
        </w:tc>
        <w:tc>
          <w:tcPr>
            <w:tcW w:w="523" w:type="pct"/>
            <w:vMerge/>
          </w:tcPr>
          <w:p w:rsidR="001915C5" w:rsidRPr="00771324" w:rsidRDefault="001915C5" w:rsidP="00474AE4"/>
        </w:tc>
        <w:tc>
          <w:tcPr>
            <w:tcW w:w="240" w:type="pct"/>
            <w:vMerge/>
          </w:tcPr>
          <w:p w:rsidR="001915C5" w:rsidRPr="00771324" w:rsidRDefault="001915C5" w:rsidP="00474AE4"/>
        </w:tc>
        <w:tc>
          <w:tcPr>
            <w:tcW w:w="224" w:type="pct"/>
            <w:vMerge/>
          </w:tcPr>
          <w:p w:rsidR="001915C5" w:rsidRPr="00771324" w:rsidRDefault="001915C5" w:rsidP="00474AE4"/>
        </w:tc>
        <w:tc>
          <w:tcPr>
            <w:tcW w:w="450" w:type="pct"/>
          </w:tcPr>
          <w:p w:rsidR="001915C5" w:rsidRPr="00771324" w:rsidRDefault="001915C5" w:rsidP="00474AE4">
            <w:r w:rsidRPr="00771324">
              <w:t>0500221250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550,0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550,0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550,0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550,0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550,0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550,0</w:t>
            </w:r>
          </w:p>
        </w:tc>
      </w:tr>
      <w:tr w:rsidR="00474AE4" w:rsidRPr="00771324" w:rsidTr="00474AE4">
        <w:trPr>
          <w:cantSplit/>
          <w:trHeight w:val="15"/>
        </w:trPr>
        <w:tc>
          <w:tcPr>
            <w:tcW w:w="158" w:type="pct"/>
            <w:vMerge/>
          </w:tcPr>
          <w:p w:rsidR="001915C5" w:rsidRPr="00771324" w:rsidRDefault="001915C5" w:rsidP="00474AE4"/>
        </w:tc>
        <w:tc>
          <w:tcPr>
            <w:tcW w:w="603" w:type="pct"/>
            <w:vMerge/>
          </w:tcPr>
          <w:p w:rsidR="001915C5" w:rsidRPr="00771324" w:rsidRDefault="001915C5" w:rsidP="00474AE4"/>
        </w:tc>
        <w:tc>
          <w:tcPr>
            <w:tcW w:w="824" w:type="pct"/>
          </w:tcPr>
          <w:p w:rsidR="001915C5" w:rsidRPr="00771324" w:rsidRDefault="001915C5" w:rsidP="00474AE4">
            <w:r w:rsidRPr="00771324"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523" w:type="pct"/>
            <w:vMerge/>
          </w:tcPr>
          <w:p w:rsidR="001915C5" w:rsidRPr="00771324" w:rsidRDefault="001915C5" w:rsidP="00474AE4"/>
        </w:tc>
        <w:tc>
          <w:tcPr>
            <w:tcW w:w="240" w:type="pct"/>
            <w:vMerge/>
          </w:tcPr>
          <w:p w:rsidR="001915C5" w:rsidRPr="00771324" w:rsidRDefault="001915C5" w:rsidP="00474AE4"/>
        </w:tc>
        <w:tc>
          <w:tcPr>
            <w:tcW w:w="224" w:type="pct"/>
            <w:vMerge/>
          </w:tcPr>
          <w:p w:rsidR="001915C5" w:rsidRPr="00771324" w:rsidRDefault="001915C5" w:rsidP="00474AE4"/>
        </w:tc>
        <w:tc>
          <w:tcPr>
            <w:tcW w:w="450" w:type="pct"/>
          </w:tcPr>
          <w:p w:rsidR="001915C5" w:rsidRPr="00771324" w:rsidRDefault="001915C5" w:rsidP="00474AE4">
            <w:r w:rsidRPr="00771324">
              <w:t>0500221260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5 878,8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1 316,9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1 316,9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1 316,9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1 316,9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1 316,9</w:t>
            </w:r>
          </w:p>
        </w:tc>
      </w:tr>
      <w:tr w:rsidR="00474AE4" w:rsidRPr="00771324" w:rsidTr="00474AE4">
        <w:trPr>
          <w:cantSplit/>
          <w:trHeight w:val="15"/>
        </w:trPr>
        <w:tc>
          <w:tcPr>
            <w:tcW w:w="158" w:type="pct"/>
            <w:vMerge/>
          </w:tcPr>
          <w:p w:rsidR="001915C5" w:rsidRPr="00771324" w:rsidRDefault="001915C5" w:rsidP="00474AE4"/>
        </w:tc>
        <w:tc>
          <w:tcPr>
            <w:tcW w:w="603" w:type="pct"/>
            <w:vMerge/>
          </w:tcPr>
          <w:p w:rsidR="001915C5" w:rsidRPr="00771324" w:rsidRDefault="001915C5" w:rsidP="00474AE4"/>
        </w:tc>
        <w:tc>
          <w:tcPr>
            <w:tcW w:w="824" w:type="pct"/>
          </w:tcPr>
          <w:p w:rsidR="001915C5" w:rsidRPr="00771324" w:rsidRDefault="001915C5" w:rsidP="00474AE4">
            <w:r w:rsidRPr="00771324">
              <w:t>Мероприятия, направленные на предупреждение причин возникновения ДТП</w:t>
            </w:r>
          </w:p>
        </w:tc>
        <w:tc>
          <w:tcPr>
            <w:tcW w:w="523" w:type="pct"/>
            <w:vMerge/>
          </w:tcPr>
          <w:p w:rsidR="001915C5" w:rsidRPr="00771324" w:rsidRDefault="001915C5" w:rsidP="00474AE4"/>
        </w:tc>
        <w:tc>
          <w:tcPr>
            <w:tcW w:w="240" w:type="pct"/>
            <w:vMerge/>
          </w:tcPr>
          <w:p w:rsidR="001915C5" w:rsidRPr="00771324" w:rsidRDefault="001915C5" w:rsidP="00474AE4"/>
        </w:tc>
        <w:tc>
          <w:tcPr>
            <w:tcW w:w="224" w:type="pct"/>
            <w:vMerge/>
          </w:tcPr>
          <w:p w:rsidR="001915C5" w:rsidRPr="00771324" w:rsidRDefault="001915C5" w:rsidP="00474AE4"/>
        </w:tc>
        <w:tc>
          <w:tcPr>
            <w:tcW w:w="450" w:type="pct"/>
          </w:tcPr>
          <w:p w:rsidR="001915C5" w:rsidRPr="00771324" w:rsidRDefault="001915C5" w:rsidP="00474AE4">
            <w:r w:rsidRPr="00771324">
              <w:t>0500221280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7 013,5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7 013,5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7 013,5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7 013,5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7 013,5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7 013,5</w:t>
            </w:r>
          </w:p>
        </w:tc>
      </w:tr>
      <w:tr w:rsidR="00474AE4" w:rsidRPr="00771324" w:rsidTr="00474AE4">
        <w:trPr>
          <w:cantSplit/>
          <w:trHeight w:val="15"/>
        </w:trPr>
        <w:tc>
          <w:tcPr>
            <w:tcW w:w="158" w:type="pct"/>
            <w:vMerge w:val="restart"/>
          </w:tcPr>
          <w:p w:rsidR="001915C5" w:rsidRPr="00771324" w:rsidRDefault="001915C5" w:rsidP="00474AE4">
            <w:r w:rsidRPr="00771324">
              <w:t>1.3</w:t>
            </w:r>
          </w:p>
        </w:tc>
        <w:tc>
          <w:tcPr>
            <w:tcW w:w="603" w:type="pct"/>
            <w:vMerge w:val="restart"/>
          </w:tcPr>
          <w:p w:rsidR="001915C5" w:rsidRPr="00771324" w:rsidRDefault="001915C5" w:rsidP="00474AE4">
            <w:r w:rsidRPr="00771324">
              <w:t>Основное мероприятие 3</w:t>
            </w:r>
          </w:p>
        </w:tc>
        <w:tc>
          <w:tcPr>
            <w:tcW w:w="824" w:type="pct"/>
          </w:tcPr>
          <w:p w:rsidR="001915C5" w:rsidRPr="00771324" w:rsidRDefault="001915C5" w:rsidP="00474AE4">
            <w:r w:rsidRPr="00771324">
              <w:t>«Организация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Бузулука»</w:t>
            </w:r>
          </w:p>
        </w:tc>
        <w:tc>
          <w:tcPr>
            <w:tcW w:w="523" w:type="pct"/>
          </w:tcPr>
          <w:p w:rsidR="001915C5" w:rsidRPr="00771324" w:rsidRDefault="001915C5" w:rsidP="00474AE4">
            <w:r w:rsidRPr="00771324">
              <w:t>УЖКХиТ</w:t>
            </w:r>
          </w:p>
        </w:tc>
        <w:tc>
          <w:tcPr>
            <w:tcW w:w="240" w:type="pct"/>
          </w:tcPr>
          <w:p w:rsidR="001915C5" w:rsidRPr="00771324" w:rsidRDefault="001915C5" w:rsidP="00474AE4">
            <w:r w:rsidRPr="00771324">
              <w:t>037</w:t>
            </w:r>
          </w:p>
        </w:tc>
        <w:tc>
          <w:tcPr>
            <w:tcW w:w="224" w:type="pct"/>
          </w:tcPr>
          <w:p w:rsidR="001915C5" w:rsidRPr="00771324" w:rsidRDefault="001915C5" w:rsidP="00474AE4">
            <w:r w:rsidRPr="00771324">
              <w:t>Х</w:t>
            </w:r>
          </w:p>
        </w:tc>
        <w:tc>
          <w:tcPr>
            <w:tcW w:w="450" w:type="pct"/>
          </w:tcPr>
          <w:p w:rsidR="001915C5" w:rsidRPr="00771324" w:rsidRDefault="001915C5" w:rsidP="00474AE4">
            <w:r w:rsidRPr="00771324">
              <w:t>0500300000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420,0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420,0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420,0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420,0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420,0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420,0</w:t>
            </w:r>
          </w:p>
        </w:tc>
      </w:tr>
      <w:tr w:rsidR="00474AE4" w:rsidRPr="00771324" w:rsidTr="00474AE4">
        <w:trPr>
          <w:cantSplit/>
          <w:trHeight w:val="15"/>
        </w:trPr>
        <w:tc>
          <w:tcPr>
            <w:tcW w:w="158" w:type="pct"/>
            <w:vMerge/>
          </w:tcPr>
          <w:p w:rsidR="001915C5" w:rsidRPr="00771324" w:rsidRDefault="001915C5" w:rsidP="00474AE4"/>
        </w:tc>
        <w:tc>
          <w:tcPr>
            <w:tcW w:w="603" w:type="pct"/>
            <w:vMerge/>
          </w:tcPr>
          <w:p w:rsidR="001915C5" w:rsidRPr="00771324" w:rsidRDefault="001915C5" w:rsidP="00474AE4"/>
        </w:tc>
        <w:tc>
          <w:tcPr>
            <w:tcW w:w="824" w:type="pct"/>
          </w:tcPr>
          <w:p w:rsidR="001915C5" w:rsidRPr="00771324" w:rsidRDefault="001915C5" w:rsidP="00474AE4">
            <w:r w:rsidRPr="00771324">
              <w:t>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523" w:type="pct"/>
          </w:tcPr>
          <w:p w:rsidR="001915C5" w:rsidRPr="00771324" w:rsidRDefault="001915C5" w:rsidP="00474AE4">
            <w:r w:rsidRPr="00771324">
              <w:t>УЖКХиТ</w:t>
            </w:r>
          </w:p>
        </w:tc>
        <w:tc>
          <w:tcPr>
            <w:tcW w:w="240" w:type="pct"/>
          </w:tcPr>
          <w:p w:rsidR="001915C5" w:rsidRPr="00771324" w:rsidRDefault="001915C5" w:rsidP="00474AE4">
            <w:r w:rsidRPr="00771324">
              <w:t>037</w:t>
            </w:r>
          </w:p>
        </w:tc>
        <w:tc>
          <w:tcPr>
            <w:tcW w:w="224" w:type="pct"/>
          </w:tcPr>
          <w:p w:rsidR="001915C5" w:rsidRPr="00771324" w:rsidRDefault="001915C5" w:rsidP="00474AE4">
            <w:r w:rsidRPr="00771324">
              <w:t>0409</w:t>
            </w:r>
          </w:p>
        </w:tc>
        <w:tc>
          <w:tcPr>
            <w:tcW w:w="450" w:type="pct"/>
          </w:tcPr>
          <w:p w:rsidR="001915C5" w:rsidRPr="00771324" w:rsidRDefault="001915C5" w:rsidP="00474AE4">
            <w:r w:rsidRPr="00771324">
              <w:t>0500321270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420,0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420,0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420,0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420,0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420,0</w:t>
            </w:r>
          </w:p>
        </w:tc>
        <w:tc>
          <w:tcPr>
            <w:tcW w:w="330" w:type="pct"/>
          </w:tcPr>
          <w:p w:rsidR="001915C5" w:rsidRPr="00771324" w:rsidRDefault="001915C5" w:rsidP="00474AE4">
            <w:pPr>
              <w:jc w:val="right"/>
            </w:pPr>
            <w:r w:rsidRPr="00771324">
              <w:t>420,0</w:t>
            </w:r>
          </w:p>
        </w:tc>
      </w:tr>
    </w:tbl>
    <w:p w:rsidR="001915C5" w:rsidRPr="00771324" w:rsidRDefault="001915C5" w:rsidP="001915C5">
      <w:pPr>
        <w:widowControl w:val="0"/>
        <w:autoSpaceDE w:val="0"/>
        <w:autoSpaceDN w:val="0"/>
        <w:adjustRightInd w:val="0"/>
        <w:ind w:left="10206"/>
      </w:pPr>
    </w:p>
    <w:p w:rsidR="001915C5" w:rsidRPr="00771324" w:rsidRDefault="001915C5" w:rsidP="00771324">
      <w:pPr>
        <w:widowControl w:val="0"/>
        <w:autoSpaceDE w:val="0"/>
        <w:autoSpaceDN w:val="0"/>
        <w:adjustRightInd w:val="0"/>
      </w:pPr>
    </w:p>
    <w:p w:rsidR="00474AE4" w:rsidRPr="00771324" w:rsidRDefault="00474AE4" w:rsidP="00474AE4">
      <w:pPr>
        <w:jc w:val="center"/>
      </w:pPr>
    </w:p>
    <w:p w:rsidR="00771324" w:rsidRPr="00771324" w:rsidRDefault="00771324" w:rsidP="00771324">
      <w:pPr>
        <w:jc w:val="right"/>
      </w:pPr>
      <w:r w:rsidRPr="00771324">
        <w:t>Приложение № 3</w:t>
      </w:r>
    </w:p>
    <w:p w:rsidR="00771324" w:rsidRPr="00771324" w:rsidRDefault="00771324" w:rsidP="00771324">
      <w:pPr>
        <w:jc w:val="right"/>
      </w:pPr>
      <w:r w:rsidRPr="00771324">
        <w:t xml:space="preserve">к постановлению администрации </w:t>
      </w:r>
    </w:p>
    <w:p w:rsidR="00771324" w:rsidRPr="00771324" w:rsidRDefault="00771324" w:rsidP="00771324">
      <w:pPr>
        <w:jc w:val="right"/>
      </w:pPr>
      <w:r w:rsidRPr="00771324">
        <w:t>города Бузулука</w:t>
      </w:r>
    </w:p>
    <w:p w:rsidR="00474AE4" w:rsidRPr="00771324" w:rsidRDefault="00771324" w:rsidP="00771324">
      <w:pPr>
        <w:jc w:val="right"/>
      </w:pPr>
      <w:r w:rsidRPr="00771324">
        <w:t>от 05.07.2021 № 1208-п</w:t>
      </w:r>
    </w:p>
    <w:p w:rsidR="00771324" w:rsidRPr="00771324" w:rsidRDefault="00771324" w:rsidP="00771324">
      <w:pPr>
        <w:jc w:val="center"/>
      </w:pPr>
    </w:p>
    <w:p w:rsidR="00474AE4" w:rsidRPr="00771324" w:rsidRDefault="00474AE4" w:rsidP="00474AE4">
      <w:pPr>
        <w:jc w:val="center"/>
      </w:pPr>
      <w:r w:rsidRPr="00771324">
        <w:t>Ресурсное обеспечение</w:t>
      </w:r>
    </w:p>
    <w:p w:rsidR="00474AE4" w:rsidRPr="00771324" w:rsidRDefault="00474AE4" w:rsidP="00474AE4">
      <w:pPr>
        <w:jc w:val="center"/>
      </w:pPr>
      <w:r w:rsidRPr="00771324">
        <w:t xml:space="preserve">реализации муниципальной программы с разбивкой по источникам финансирования  </w:t>
      </w:r>
    </w:p>
    <w:p w:rsidR="00474AE4" w:rsidRPr="00771324" w:rsidRDefault="00474AE4" w:rsidP="00474AE4">
      <w:pPr>
        <w:jc w:val="right"/>
      </w:pPr>
      <w:r w:rsidRPr="00771324">
        <w:t>(тыс. рублей)</w:t>
      </w:r>
    </w:p>
    <w:p w:rsidR="00474AE4" w:rsidRPr="00771324" w:rsidRDefault="00474AE4" w:rsidP="00474AE4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1907"/>
        <w:gridCol w:w="3949"/>
        <w:gridCol w:w="2033"/>
        <w:gridCol w:w="1059"/>
        <w:gridCol w:w="1059"/>
        <w:gridCol w:w="1059"/>
        <w:gridCol w:w="22"/>
        <w:gridCol w:w="1037"/>
        <w:gridCol w:w="1059"/>
        <w:gridCol w:w="1059"/>
      </w:tblGrid>
      <w:tr w:rsidR="00474AE4" w:rsidRPr="00771324" w:rsidTr="00474AE4">
        <w:trPr>
          <w:tblHeader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№</w:t>
            </w:r>
          </w:p>
          <w:p w:rsidR="00474AE4" w:rsidRPr="00771324" w:rsidRDefault="00474AE4" w:rsidP="00474AE4">
            <w:pPr>
              <w:jc w:val="center"/>
            </w:pPr>
            <w:proofErr w:type="gramStart"/>
            <w:r w:rsidRPr="00771324">
              <w:t>п</w:t>
            </w:r>
            <w:proofErr w:type="gramEnd"/>
            <w:r w:rsidRPr="00771324">
              <w:t>/п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Статус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Наименование муниципальной программы, подпрограммы, основного мероприятия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Источник финансирования</w:t>
            </w:r>
          </w:p>
        </w:tc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Оценка расходов</w:t>
            </w:r>
          </w:p>
        </w:tc>
      </w:tr>
      <w:tr w:rsidR="00474AE4" w:rsidRPr="00771324" w:rsidTr="00474AE4">
        <w:trPr>
          <w:tblHeader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</w:p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 xml:space="preserve">2021 </w:t>
            </w:r>
          </w:p>
          <w:p w:rsidR="00474AE4" w:rsidRPr="00771324" w:rsidRDefault="00474AE4" w:rsidP="00474AE4">
            <w:pPr>
              <w:jc w:val="center"/>
            </w:pPr>
            <w:r w:rsidRPr="00771324"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2022</w:t>
            </w:r>
          </w:p>
          <w:p w:rsidR="00474AE4" w:rsidRPr="00771324" w:rsidRDefault="00474AE4" w:rsidP="00474AE4">
            <w:pPr>
              <w:jc w:val="center"/>
            </w:pPr>
            <w:r w:rsidRPr="00771324">
              <w:t xml:space="preserve">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2023</w:t>
            </w:r>
          </w:p>
          <w:p w:rsidR="00474AE4" w:rsidRPr="00771324" w:rsidRDefault="00474AE4" w:rsidP="00474AE4">
            <w:pPr>
              <w:jc w:val="center"/>
            </w:pPr>
            <w:r w:rsidRPr="00771324">
              <w:t xml:space="preserve"> год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2024</w:t>
            </w:r>
          </w:p>
          <w:p w:rsidR="00474AE4" w:rsidRPr="00771324" w:rsidRDefault="00474AE4" w:rsidP="00474AE4">
            <w:pPr>
              <w:jc w:val="center"/>
            </w:pPr>
            <w:r w:rsidRPr="00771324">
              <w:t xml:space="preserve">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2025</w:t>
            </w:r>
          </w:p>
          <w:p w:rsidR="00474AE4" w:rsidRPr="00771324" w:rsidRDefault="00474AE4" w:rsidP="00474AE4">
            <w:pPr>
              <w:jc w:val="center"/>
            </w:pPr>
            <w:r w:rsidRPr="00771324">
              <w:t xml:space="preserve">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2026</w:t>
            </w:r>
          </w:p>
          <w:p w:rsidR="00474AE4" w:rsidRPr="00771324" w:rsidRDefault="00474AE4" w:rsidP="00474AE4">
            <w:pPr>
              <w:jc w:val="center"/>
            </w:pPr>
            <w:r w:rsidRPr="00771324">
              <w:t xml:space="preserve"> год</w:t>
            </w:r>
          </w:p>
        </w:tc>
      </w:tr>
      <w:tr w:rsidR="00474AE4" w:rsidRPr="00771324" w:rsidTr="00474AE4">
        <w:trPr>
          <w:tblHeader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7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center"/>
            </w:pPr>
            <w:r w:rsidRPr="00771324">
              <w:t>10</w:t>
            </w:r>
          </w:p>
        </w:tc>
      </w:tr>
      <w:tr w:rsidR="00474AE4" w:rsidRPr="00771324" w:rsidTr="00474AE4">
        <w:trPr>
          <w:trHeight w:val="20"/>
          <w:tblHeader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r w:rsidRPr="00771324">
              <w:t>1.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r w:rsidRPr="00771324">
              <w:t>Муниципальная программа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r w:rsidRPr="00771324">
              <w:t>«Повышение безопасности дорожного движения в городе Бузулуке»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left"/>
            </w:pPr>
            <w:r w:rsidRPr="00771324">
              <w:t>всего,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16 567,6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10 370,4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right"/>
              <w:rPr>
                <w:rFonts w:eastAsiaTheme="minorHAnsi"/>
                <w:lang w:eastAsia="en-US"/>
              </w:rPr>
            </w:pPr>
            <w:r w:rsidRPr="00771324">
              <w:t>10 370,4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right"/>
              <w:rPr>
                <w:rFonts w:eastAsiaTheme="minorHAnsi"/>
                <w:lang w:eastAsia="en-US"/>
              </w:rPr>
            </w:pPr>
            <w:r w:rsidRPr="00771324">
              <w:t>10 370,4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right"/>
              <w:rPr>
                <w:rFonts w:eastAsiaTheme="minorHAnsi"/>
                <w:lang w:eastAsia="en-US"/>
              </w:rPr>
            </w:pPr>
            <w:r w:rsidRPr="00771324">
              <w:t>10 370,4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right"/>
              <w:rPr>
                <w:rFonts w:eastAsiaTheme="minorHAnsi"/>
                <w:lang w:eastAsia="en-US"/>
              </w:rPr>
            </w:pPr>
            <w:r w:rsidRPr="00771324">
              <w:t>10 370,4</w:t>
            </w:r>
          </w:p>
        </w:tc>
      </w:tr>
      <w:tr w:rsidR="00474AE4" w:rsidRPr="00771324" w:rsidTr="00474AE4">
        <w:trPr>
          <w:trHeight w:val="20"/>
          <w:tblHeader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left"/>
              <w:rPr>
                <w:lang w:val="en-US"/>
              </w:rPr>
            </w:pPr>
            <w:r w:rsidRPr="00771324"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</w:tr>
      <w:tr w:rsidR="00474AE4" w:rsidRPr="00771324" w:rsidTr="00474AE4">
        <w:trPr>
          <w:trHeight w:val="20"/>
          <w:tblHeader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left"/>
            </w:pPr>
            <w:r w:rsidRPr="00771324"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</w:tr>
      <w:tr w:rsidR="00474AE4" w:rsidRPr="00771324" w:rsidTr="00474AE4">
        <w:trPr>
          <w:trHeight w:val="20"/>
          <w:tblHeader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left"/>
            </w:pPr>
            <w:r w:rsidRPr="00771324"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16 567,6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10 370,4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right"/>
              <w:rPr>
                <w:rFonts w:eastAsiaTheme="minorHAnsi"/>
                <w:lang w:eastAsia="en-US"/>
              </w:rPr>
            </w:pPr>
            <w:r w:rsidRPr="00771324">
              <w:t>10 370,4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right"/>
              <w:rPr>
                <w:rFonts w:eastAsiaTheme="minorHAnsi"/>
                <w:lang w:eastAsia="en-US"/>
              </w:rPr>
            </w:pPr>
            <w:r w:rsidRPr="00771324">
              <w:t>10 370,4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right"/>
              <w:rPr>
                <w:rFonts w:eastAsiaTheme="minorHAnsi"/>
                <w:lang w:eastAsia="en-US"/>
              </w:rPr>
            </w:pPr>
            <w:r w:rsidRPr="00771324">
              <w:t>10 370,4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right"/>
              <w:rPr>
                <w:rFonts w:eastAsiaTheme="minorHAnsi"/>
                <w:lang w:eastAsia="en-US"/>
              </w:rPr>
            </w:pPr>
            <w:r w:rsidRPr="00771324">
              <w:t>10 370,4</w:t>
            </w:r>
          </w:p>
        </w:tc>
      </w:tr>
      <w:tr w:rsidR="00474AE4" w:rsidRPr="00771324" w:rsidTr="00474AE4">
        <w:trPr>
          <w:trHeight w:val="20"/>
          <w:tblHeader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r w:rsidRPr="00771324">
              <w:t xml:space="preserve">Основное </w:t>
            </w:r>
          </w:p>
          <w:p w:rsidR="00474AE4" w:rsidRPr="00771324" w:rsidRDefault="00474AE4" w:rsidP="00474AE4">
            <w:r w:rsidRPr="00771324">
              <w:t>мероприятие 1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r w:rsidRPr="00771324">
              <w:t>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left"/>
            </w:pPr>
            <w:r w:rsidRPr="00771324">
              <w:t>всего,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 xml:space="preserve">        70,0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 xml:space="preserve">        70,0 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 xml:space="preserve">        70,0  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 xml:space="preserve">        70,0 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 xml:space="preserve">        70,0  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 xml:space="preserve">        70,0   </w:t>
            </w:r>
          </w:p>
        </w:tc>
      </w:tr>
      <w:tr w:rsidR="00474AE4" w:rsidRPr="00771324" w:rsidTr="00474AE4">
        <w:trPr>
          <w:trHeight w:val="20"/>
          <w:tblHeader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left"/>
              <w:rPr>
                <w:lang w:val="en-US"/>
              </w:rPr>
            </w:pPr>
            <w:r w:rsidRPr="00771324"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</w:tr>
      <w:tr w:rsidR="00474AE4" w:rsidRPr="00771324" w:rsidTr="00474AE4">
        <w:trPr>
          <w:trHeight w:val="357"/>
          <w:tblHeader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left"/>
            </w:pPr>
            <w:r w:rsidRPr="00771324"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</w:tr>
      <w:tr w:rsidR="00474AE4" w:rsidRPr="00771324" w:rsidTr="00474AE4">
        <w:trPr>
          <w:trHeight w:val="20"/>
          <w:tblHeader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left"/>
            </w:pPr>
            <w:r w:rsidRPr="00771324"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 xml:space="preserve">        70,0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 xml:space="preserve">        70,0 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 xml:space="preserve">        70,0  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 xml:space="preserve">        70,0 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 xml:space="preserve">        70,0  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 xml:space="preserve">        70,0   </w:t>
            </w:r>
          </w:p>
        </w:tc>
      </w:tr>
      <w:tr w:rsidR="00474AE4" w:rsidRPr="00771324" w:rsidTr="00474AE4">
        <w:trPr>
          <w:trHeight w:val="20"/>
          <w:tblHeader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r w:rsidRPr="00771324">
              <w:t xml:space="preserve">Основное </w:t>
            </w:r>
          </w:p>
          <w:p w:rsidR="00474AE4" w:rsidRPr="00771324" w:rsidRDefault="00474AE4" w:rsidP="00474AE4">
            <w:r w:rsidRPr="00771324">
              <w:t>мероприятие 2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r w:rsidRPr="00771324">
              <w:t>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left"/>
            </w:pPr>
            <w:r w:rsidRPr="00771324">
              <w:t>всего,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>16 077,6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>9 880,4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>9 880,4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>9 880,4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 xml:space="preserve">9 880,4   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>9 880,4</w:t>
            </w:r>
          </w:p>
        </w:tc>
      </w:tr>
      <w:tr w:rsidR="00474AE4" w:rsidRPr="00771324" w:rsidTr="00474AE4">
        <w:trPr>
          <w:trHeight w:val="20"/>
          <w:tblHeader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left"/>
              <w:rPr>
                <w:lang w:val="en-US"/>
              </w:rPr>
            </w:pPr>
            <w:r w:rsidRPr="00771324"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</w:tr>
      <w:tr w:rsidR="00474AE4" w:rsidRPr="00771324" w:rsidTr="00474AE4">
        <w:trPr>
          <w:trHeight w:val="20"/>
          <w:tblHeader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left"/>
            </w:pPr>
            <w:r w:rsidRPr="00771324"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</w:tr>
      <w:tr w:rsidR="00474AE4" w:rsidRPr="00771324" w:rsidTr="00474AE4">
        <w:trPr>
          <w:trHeight w:val="20"/>
          <w:tblHeader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left"/>
            </w:pPr>
            <w:r w:rsidRPr="00771324"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16 077,6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9 880,4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>9 880,4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>9 880,4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 xml:space="preserve">9 880,4   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>9 880,4</w:t>
            </w:r>
          </w:p>
        </w:tc>
      </w:tr>
      <w:tr w:rsidR="00474AE4" w:rsidRPr="00771324" w:rsidTr="00474AE4">
        <w:trPr>
          <w:trHeight w:val="20"/>
          <w:tblHeader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r w:rsidRPr="00771324">
              <w:t xml:space="preserve">Основное </w:t>
            </w:r>
          </w:p>
          <w:p w:rsidR="00474AE4" w:rsidRPr="00771324" w:rsidRDefault="00474AE4" w:rsidP="00474AE4">
            <w:r w:rsidRPr="00771324">
              <w:t>мероприятие 3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r w:rsidRPr="00771324">
              <w:t>«Организация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left"/>
            </w:pPr>
            <w:r w:rsidRPr="00771324">
              <w:t>всего,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>420,0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>420,0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>420,0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>420,0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>420,0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  <w:rPr>
                <w:bCs/>
              </w:rPr>
            </w:pPr>
            <w:r w:rsidRPr="00771324">
              <w:rPr>
                <w:bCs/>
              </w:rPr>
              <w:t>420,0</w:t>
            </w:r>
          </w:p>
        </w:tc>
      </w:tr>
      <w:tr w:rsidR="00474AE4" w:rsidRPr="00771324" w:rsidTr="00474AE4">
        <w:trPr>
          <w:trHeight w:val="20"/>
          <w:tblHeader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left"/>
              <w:rPr>
                <w:lang w:val="en-US"/>
              </w:rPr>
            </w:pPr>
            <w:r w:rsidRPr="00771324"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</w:tr>
      <w:tr w:rsidR="00474AE4" w:rsidRPr="00771324" w:rsidTr="00474AE4">
        <w:trPr>
          <w:trHeight w:val="20"/>
          <w:tblHeader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left"/>
            </w:pPr>
            <w:r w:rsidRPr="00771324"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-</w:t>
            </w:r>
          </w:p>
        </w:tc>
      </w:tr>
      <w:tr w:rsidR="00474AE4" w:rsidRPr="00771324" w:rsidTr="00474AE4">
        <w:trPr>
          <w:trHeight w:val="20"/>
          <w:tblHeader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/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4" w:rsidRPr="00771324" w:rsidRDefault="00474AE4" w:rsidP="00474AE4">
            <w:pPr>
              <w:jc w:val="left"/>
            </w:pPr>
            <w:r w:rsidRPr="00771324"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420,0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420,0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420,0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420,0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420,0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4" w:rsidRPr="00771324" w:rsidRDefault="00474AE4" w:rsidP="00474AE4">
            <w:pPr>
              <w:jc w:val="right"/>
            </w:pPr>
            <w:r w:rsidRPr="00771324">
              <w:t>420,0</w:t>
            </w:r>
          </w:p>
        </w:tc>
      </w:tr>
    </w:tbl>
    <w:p w:rsidR="007D6A10" w:rsidRPr="00771324" w:rsidRDefault="007D6A10"/>
    <w:sectPr w:rsidR="007D6A10" w:rsidRPr="00771324" w:rsidSect="00474A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A0B"/>
    <w:multiLevelType w:val="multilevel"/>
    <w:tmpl w:val="2C5AD8A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D5"/>
    <w:rsid w:val="00142348"/>
    <w:rsid w:val="001915C5"/>
    <w:rsid w:val="0019624B"/>
    <w:rsid w:val="00221FDA"/>
    <w:rsid w:val="002F4FAF"/>
    <w:rsid w:val="00326EDE"/>
    <w:rsid w:val="00334AFA"/>
    <w:rsid w:val="00474AE4"/>
    <w:rsid w:val="007013CD"/>
    <w:rsid w:val="00771324"/>
    <w:rsid w:val="007B447D"/>
    <w:rsid w:val="007D6A10"/>
    <w:rsid w:val="00C279CC"/>
    <w:rsid w:val="00F4147E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C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paragraph" w:styleId="a3">
    <w:name w:val="List Paragraph"/>
    <w:basedOn w:val="a"/>
    <w:uiPriority w:val="34"/>
    <w:qFormat/>
    <w:rsid w:val="0070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C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paragraph" w:styleId="a3">
    <w:name w:val="List Paragraph"/>
    <w:basedOn w:val="a"/>
    <w:uiPriority w:val="34"/>
    <w:qFormat/>
    <w:rsid w:val="0070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И. Резник</dc:creator>
  <cp:lastModifiedBy>user</cp:lastModifiedBy>
  <cp:revision>2</cp:revision>
  <cp:lastPrinted>2021-07-05T03:06:00Z</cp:lastPrinted>
  <dcterms:created xsi:type="dcterms:W3CDTF">2021-07-07T05:06:00Z</dcterms:created>
  <dcterms:modified xsi:type="dcterms:W3CDTF">2021-07-07T05:06:00Z</dcterms:modified>
</cp:coreProperties>
</file>