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101"/>
      </w:tblGrid>
      <w:tr w:rsidR="00502F7B">
        <w:trPr>
          <w:trHeight w:hRule="exact" w:val="3544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502F7B" w:rsidRDefault="00DD0A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619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F7B" w:rsidRDefault="00502F7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6"/>
                <w:szCs w:val="6"/>
              </w:rPr>
            </w:pP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8" w:right="-70"/>
              <w:jc w:val="center"/>
              <w:rPr>
                <w:b/>
              </w:rPr>
            </w:pPr>
            <w:r>
              <w:rPr>
                <w:b/>
              </w:rPr>
              <w:t>АДМИНИСТРАЦИЯ ГОРОДА БУЗУЛУКА</w:t>
            </w:r>
          </w:p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-68" w:right="-70"/>
              <w:jc w:val="center"/>
              <w:rPr>
                <w:b/>
                <w:caps/>
                <w:sz w:val="10"/>
                <w:szCs w:val="10"/>
              </w:rPr>
            </w:pPr>
          </w:p>
          <w:p w:rsidR="00502F7B" w:rsidRDefault="00DD0AE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502F7B" w:rsidRDefault="00502F7B">
            <w:pPr>
              <w:jc w:val="center"/>
              <w:rPr>
                <w:sz w:val="2"/>
                <w:szCs w:val="2"/>
              </w:rPr>
            </w:pPr>
          </w:p>
          <w:p w:rsidR="00502F7B" w:rsidRDefault="00502F7B">
            <w:pPr>
              <w:jc w:val="center"/>
              <w:rPr>
                <w:sz w:val="2"/>
                <w:szCs w:val="2"/>
              </w:rPr>
            </w:pPr>
          </w:p>
          <w:p w:rsidR="00502F7B" w:rsidRDefault="004E7B2E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 № 2573-п</w:t>
            </w:r>
          </w:p>
          <w:p w:rsidR="00502F7B" w:rsidRDefault="00DD0AEC">
            <w:pPr>
              <w:ind w:left="-68" w:right="-74"/>
              <w:jc w:val="center"/>
              <w:rPr>
                <w:bCs/>
              </w:rPr>
            </w:pPr>
            <w:r>
              <w:rPr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02F7B" w:rsidRDefault="00502F7B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502F7B" w:rsidRDefault="00502F7B">
            <w:pPr>
              <w:ind w:firstLine="71"/>
              <w:jc w:val="right"/>
              <w:rPr>
                <w:sz w:val="26"/>
                <w:szCs w:val="26"/>
              </w:rPr>
            </w:pPr>
          </w:p>
        </w:tc>
      </w:tr>
      <w:tr w:rsidR="00502F7B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502F7B" w:rsidRDefault="00DD0AE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1905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CA3BA1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nHiQEAAAMDAAAOAAAAZHJzL2Uyb0RvYy54bWysUk1PGzEQvSP1P1i+N5uEBoqVDQcQXGgb&#10;CfoDJl47a2F7LI/Jbv59bZOElt4Ql9HO19v3nmd5PTrLdiqSQd/y2WTKmfISO+O3Lf/9dPf1O2eU&#10;wHdg0auW7xXx69WXs+UQhJpjj7ZTkWUQT2IILe9TCqJpSPbKAU0wKJ+bGqODlNO4bboIQ0Z3tplP&#10;pxfNgLELEaUiytXb1yZfVXytlUy/tCaVmG155pZqjDVuSmxWSxDbCKE38kADPsDCgfH5pyeoW0jA&#10;XqL5D8oZGZFQp4lE16DWRqqqIauZTd+peewhqKolm0PhZBN9Hqz8ubvx61ioy9E/hgeUz8Q83vTg&#10;t6oSeNqH/HCzYlUzBBKnlZJQWEe2GX5gl2fgJWF1YdTRFcisj43V7P3JbDUmJnNxfvntarHgTObW&#10;xfmiwoM4boZI6V6hY+Wj5db4YgQI2D1QKkxAHEdK2eOdsbY+pvX/FPLga0XVazhsH6mXOyGxwW6/&#10;jkd92emKf7iK8pR/59WFt9td/QEAAP//AwBQSwMEFAAGAAgAAAAhAFq5gcXbAAAABQEAAA8AAABk&#10;cnMvZG93bnJldi54bWxMj0FLw0AQhe+C/2EZwZvd1WIbYjZFC+JJsDWCx212TILZ2bC7SdP+eseT&#10;Hj/e8N43xWZ2vZgwxM6ThtuFAoFUe9tRo6F6f77JQMRkyJreE2o4YYRNeXlRmNz6I+1w2qdGcAnF&#10;3GhoUxpyKWPdojNx4Qckzr58cCYxhkbaYI5c7np5p9RKOtMRL7RmwG2L9fd+dBrU6el1589v1fSx&#10;va/OTXj5HLOl1tdX8+MDiIRz+juGX31Wh5KdDn4kG0XPvOZXkoZsDYLjlVqCODBmIMtC/rcvfwAA&#10;AP//AwBQSwECLQAUAAYACAAAACEAtoM4kv4AAADhAQAAEwAAAAAAAAAAAAAAAAAAAAAAW0NvbnRl&#10;bnRfVHlwZXNdLnhtbFBLAQItABQABgAIAAAAIQA4/SH/1gAAAJQBAAALAAAAAAAAAAAAAAAAAC8B&#10;AABfcmVscy8ucmVsc1BLAQItABQABgAIAAAAIQC6oJnHiQEAAAMDAAAOAAAAAAAAAAAAAAAAAC4C&#10;AABkcnMvZTJvRG9jLnhtbFBLAQItABQABgAIAAAAIQBauYHF2wAAAAUBAAAPAAAAAAAAAAAAAAAA&#10;AOMDAABkcnMvZG93bnJldi54bWxQSwUGAAAAAAQABADzAAAA6w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0" r="0" b="31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69FEE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29igEAAAMDAAAOAAAAZHJzL2Uyb0RvYy54bWysUsFOGzEQvSP1Hyzfm01CA8XKhgMILrSN&#10;BP2AidfOWtgey2Oym7+vbZLQ0hviMtp5nnn75s0sr0dn2U5FMuhbPptMOVNeYmf8tuW/n+6+fueM&#10;EvgOLHrV8r0ifr36crYcglBz7NF2KrJM4kkMoeV9SkE0DcleOaAJBuXzo8boIOU0bpsuwpDZnW3m&#10;0+lFM2DsQkSpiDJ6+/rIV5VfayXTL61JJWZbnrWlGmONmxKb1RLENkLojTzIgA+ocGB8/umJ6hYS&#10;sJdo/qNyRkYk1Gki0TWotZGqzpCnmU3fTfPYQ1B1lmwOhZNN9Hm08ufuxq9jkS5H/xgeUD4T83jT&#10;g9+qKuBpH/LiZsWqZggkTi0lobCObDP8wC7XwEvC6sKooyuUeT42VrP3J7PVmJjM4MX5gjOZ8fnl&#10;t6vFotKDOHaGSOleoWPlo+XW+GIECNg9UCpKQBxLCuzxzlhbl2n9P0AufEVUvYZD91F6uRMSG+z2&#10;63icLztd+Q9XUVb5d15deLvd1R8AAAD//wMAUEsDBBQABgAIAAAAIQA1wWnV3AAAAAUBAAAPAAAA&#10;ZHJzL2Rvd25yZXYueG1sTI7NToNAFIX3Jr7D5Jq4swPY1oYyNNrEuDKxFZMup8wViMwdwgyU9um9&#10;rury/OScL9tMthUj9r5xpCCeRSCQSmcaqhQUn68PKxA+aDK6dYQKzuhhk9/eZDo17kQ7HPehEjxC&#10;PtUK6hC6VEpf1mi1n7kOibNv11sdWPaVNL0+8bhtZRJFS2l1Q/xQ6w63NZY/+8EqiM4v7zt3+SjG&#10;r+2iuFT922FYPSp1fzc9r0EEnMK1DH/4jA45Mx3dQMaLVkGy5CLbcQyC4+QJxFHBYj4HmWfyP33+&#10;CwAA//8DAFBLAQItABQABgAIAAAAIQC2gziS/gAAAOEBAAATAAAAAAAAAAAAAAAAAAAAAABbQ29u&#10;dGVudF9UeXBlc10ueG1sUEsBAi0AFAAGAAgAAAAhADj9If/WAAAAlAEAAAsAAAAAAAAAAAAAAAAA&#10;LwEAAF9yZWxzLy5yZWxzUEsBAi0AFAAGAAgAAAAhALufnb2KAQAAAwMAAA4AAAAAAAAAAAAAAAAA&#10;LgIAAGRycy9lMm9Eb2MueG1sUEsBAi0AFAAGAAgAAAAhADXBadXcAAAABQEAAA8AAAAAAAAAAAAA&#10;AAAA5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О внесении изменений </w:t>
            </w:r>
          </w:p>
          <w:p w:rsidR="00502F7B" w:rsidRDefault="00DD0AEC">
            <w:pPr>
              <w:widowControl w:val="0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постановление администрации </w:t>
            </w:r>
          </w:p>
          <w:p w:rsidR="00502F7B" w:rsidRDefault="00DD0AEC">
            <w:pPr>
              <w:widowControl w:val="0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Бузулука </w:t>
            </w:r>
          </w:p>
          <w:p w:rsidR="00502F7B" w:rsidRDefault="00DD0AEC">
            <w:pPr>
              <w:widowControl w:val="0"/>
              <w:ind w:left="7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09.12.2022 № 2411-п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02F7B" w:rsidRDefault="00502F7B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502F7B" w:rsidRDefault="00502F7B">
            <w:pPr>
              <w:rPr>
                <w:sz w:val="28"/>
                <w:szCs w:val="28"/>
              </w:rPr>
            </w:pPr>
          </w:p>
        </w:tc>
      </w:tr>
    </w:tbl>
    <w:p w:rsidR="00502F7B" w:rsidRDefault="00502F7B">
      <w:pPr>
        <w:widowControl w:val="0"/>
        <w:rPr>
          <w:sz w:val="8"/>
          <w:szCs w:val="28"/>
        </w:rPr>
      </w:pPr>
    </w:p>
    <w:p w:rsidR="00502F7B" w:rsidRDefault="00502F7B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502F7B" w:rsidRDefault="00DD0AEC">
      <w:pPr>
        <w:keepNext/>
        <w:jc w:val="both"/>
        <w:rPr>
          <w:sz w:val="28"/>
        </w:rPr>
      </w:pPr>
      <w:r>
        <w:rPr>
          <w:sz w:val="28"/>
          <w:szCs w:val="28"/>
        </w:rPr>
        <w:tab/>
        <w:t xml:space="preserve">В соответствии с пунктом 2 </w:t>
      </w:r>
      <w:r>
        <w:rPr>
          <w:sz w:val="28"/>
          <w:szCs w:val="28"/>
        </w:rPr>
        <w:t>статьи 179 Бюджетного кодекса Российской Федерации, статьей 16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sz w:val="28"/>
          <w:szCs w:val="28"/>
        </w:rPr>
        <w:t>на основании статей 7, 30, пункта 5 статьи 40, статьи 43 Устава горо</w:t>
      </w:r>
      <w:r>
        <w:rPr>
          <w:sz w:val="28"/>
          <w:szCs w:val="28"/>
        </w:rPr>
        <w:t>да Бузулука, решения городского Совета депутатов от 03.08.2023 № 325 «</w:t>
      </w:r>
      <w:r>
        <w:rPr>
          <w:sz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>
        <w:rPr>
          <w:sz w:val="28"/>
        </w:rPr>
        <w:t>городского Совета депутатов от 22.12.2022 № 262</w:t>
      </w:r>
      <w:r>
        <w:rPr>
          <w:sz w:val="28"/>
        </w:rPr>
        <w:br/>
        <w:t>«</w:t>
      </w:r>
      <w:r>
        <w:rPr>
          <w:sz w:val="28"/>
          <w:szCs w:val="28"/>
        </w:rPr>
        <w:t>О бюджете города Бузулука</w:t>
      </w:r>
      <w:r>
        <w:rPr>
          <w:sz w:val="28"/>
        </w:rPr>
        <w:t xml:space="preserve"> на 2023 год и на плановый период 2024 и 2025 годов</w:t>
      </w:r>
      <w:r>
        <w:rPr>
          <w:sz w:val="28"/>
          <w:szCs w:val="28"/>
        </w:rPr>
        <w:t>», постановления администрации</w:t>
      </w:r>
      <w:r>
        <w:rPr>
          <w:sz w:val="28"/>
          <w:szCs w:val="28"/>
        </w:rPr>
        <w:t xml:space="preserve"> города Бузулука от 06.11.2015 № 2433-п </w:t>
      </w:r>
      <w:r>
        <w:rPr>
          <w:sz w:val="28"/>
          <w:szCs w:val="28"/>
        </w:rPr>
        <w:br/>
        <w:t xml:space="preserve">«Об утверждении Порядка разработки, реализации и оценки эффективности муниципальных программ города Бузулука»: </w:t>
      </w:r>
    </w:p>
    <w:p w:rsidR="00502F7B" w:rsidRDefault="00DD0AEC">
      <w:pPr>
        <w:pStyle w:val="ConsPlusCel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4"/>
        </w:rPr>
        <w:t>постановлению администрации города Бузулука от 09.12.2022 № 2411-п «Об утверждени</w:t>
      </w:r>
      <w:r>
        <w:rPr>
          <w:rFonts w:ascii="Times New Roman" w:hAnsi="Times New Roman" w:cs="Times New Roman"/>
          <w:sz w:val="28"/>
          <w:szCs w:val="24"/>
        </w:rPr>
        <w:t>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программы «Повышение эффективности управления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br/>
        <w:t>в городе Бузулуке» следующие изменения:</w:t>
      </w:r>
    </w:p>
    <w:p w:rsidR="00502F7B" w:rsidRDefault="00DD0AEC">
      <w:pPr>
        <w:pStyle w:val="ConsPlusCell"/>
        <w:widowControl/>
        <w:numPr>
          <w:ilvl w:val="1"/>
          <w:numId w:val="6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«Объем бюджетных ассигнований Программы, в том числе по годам реализации» таблицы паспорта муниципальной программы «П</w:t>
      </w:r>
      <w:r>
        <w:rPr>
          <w:rFonts w:ascii="Times New Roman" w:hAnsi="Times New Roman" w:cs="Times New Roman"/>
          <w:sz w:val="28"/>
          <w:szCs w:val="28"/>
        </w:rPr>
        <w:t>овышение эффективности управления муниципальной собственностью в городе Бузулуке» (далее – Программа) изложить в следующей редакции:</w:t>
      </w:r>
    </w:p>
    <w:p w:rsidR="00502F7B" w:rsidRDefault="00DD0AEC">
      <w:pPr>
        <w:pStyle w:val="ConsPlusCel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502F7B">
        <w:trPr>
          <w:trHeight w:val="586"/>
        </w:trPr>
        <w:tc>
          <w:tcPr>
            <w:tcW w:w="4111" w:type="dxa"/>
            <w:shd w:val="clear" w:color="auto" w:fill="auto"/>
            <w:hideMark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Программы, в том числе по годам реализации</w:t>
            </w:r>
          </w:p>
        </w:tc>
        <w:tc>
          <w:tcPr>
            <w:tcW w:w="6096" w:type="dxa"/>
            <w:shd w:val="clear" w:color="auto" w:fill="auto"/>
            <w:hideMark/>
          </w:tcPr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456 111,7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зации: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57 220,2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56 984,5 тыс. рублей,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56 984,5 тыс. рублей, 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56 984,5 тыс. рублей,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56 984,5 тыс. рублей;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56 984,5 тыс. рублей;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56 984,5 тыс. рублей;</w:t>
            </w:r>
          </w:p>
          <w:p w:rsidR="00502F7B" w:rsidRDefault="00DD0AEC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56 984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рублей.</w:t>
            </w:r>
          </w:p>
        </w:tc>
      </w:tr>
    </w:tbl>
    <w:p w:rsidR="00502F7B" w:rsidRDefault="00DD0AEC">
      <w:pPr>
        <w:pStyle w:val="ConsPlusCell"/>
        <w:widowControl/>
        <w:ind w:left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02F7B" w:rsidRDefault="00DD0AEC">
      <w:pPr>
        <w:pStyle w:val="ConsPlusCell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 № 3, № 4 к Программе изложить в новой редакции согласно приложениям № 1, № 2 к настоящему постановлению.</w:t>
      </w:r>
    </w:p>
    <w:p w:rsidR="00502F7B" w:rsidRDefault="00DD0AEC">
      <w:pPr>
        <w:pStyle w:val="ConsPlusCel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интернет-портале Бузулука БУЗУЛУК-ПРАВО.РФ. </w:t>
      </w:r>
    </w:p>
    <w:p w:rsidR="00502F7B" w:rsidRDefault="00DD0AEC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включению в областной р</w:t>
      </w:r>
      <w:r>
        <w:rPr>
          <w:rFonts w:ascii="Times New Roman" w:hAnsi="Times New Roman" w:cs="Times New Roman"/>
          <w:sz w:val="28"/>
          <w:szCs w:val="28"/>
        </w:rPr>
        <w:t>егистр муниципальных нормативных правовых актов.</w:t>
      </w:r>
    </w:p>
    <w:p w:rsidR="00502F7B" w:rsidRDefault="00DD0AE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- начальника Управления экономического развития и торговли.</w:t>
      </w:r>
    </w:p>
    <w:p w:rsidR="00502F7B" w:rsidRDefault="00502F7B">
      <w:pPr>
        <w:jc w:val="both"/>
        <w:rPr>
          <w:sz w:val="28"/>
          <w:szCs w:val="28"/>
        </w:rPr>
      </w:pPr>
    </w:p>
    <w:p w:rsidR="00502F7B" w:rsidRDefault="00502F7B">
      <w:pPr>
        <w:jc w:val="both"/>
        <w:rPr>
          <w:sz w:val="28"/>
          <w:szCs w:val="28"/>
        </w:rPr>
      </w:pPr>
    </w:p>
    <w:p w:rsidR="00502F7B" w:rsidRDefault="00502F7B">
      <w:pPr>
        <w:jc w:val="both"/>
        <w:rPr>
          <w:sz w:val="28"/>
          <w:szCs w:val="28"/>
        </w:rPr>
      </w:pPr>
    </w:p>
    <w:p w:rsidR="00502F7B" w:rsidRDefault="00DD0A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В.С. Песков</w:t>
      </w: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28"/>
          <w:szCs w:val="28"/>
        </w:rPr>
      </w:pPr>
    </w:p>
    <w:p w:rsidR="00502F7B" w:rsidRDefault="00502F7B">
      <w:pPr>
        <w:rPr>
          <w:sz w:val="12"/>
          <w:szCs w:val="12"/>
        </w:rPr>
      </w:pPr>
    </w:p>
    <w:p w:rsidR="00502F7B" w:rsidRDefault="00502F7B">
      <w:pPr>
        <w:rPr>
          <w:sz w:val="12"/>
          <w:szCs w:val="12"/>
        </w:rPr>
      </w:pPr>
    </w:p>
    <w:p w:rsidR="00502F7B" w:rsidRDefault="00502F7B">
      <w:pPr>
        <w:rPr>
          <w:sz w:val="12"/>
          <w:szCs w:val="12"/>
        </w:rPr>
      </w:pPr>
    </w:p>
    <w:p w:rsidR="00502F7B" w:rsidRDefault="00502F7B">
      <w:pPr>
        <w:rPr>
          <w:sz w:val="12"/>
          <w:szCs w:val="12"/>
        </w:rPr>
      </w:pPr>
    </w:p>
    <w:p w:rsidR="00502F7B" w:rsidRDefault="00502F7B">
      <w:pPr>
        <w:rPr>
          <w:sz w:val="12"/>
          <w:szCs w:val="12"/>
        </w:rPr>
      </w:pPr>
    </w:p>
    <w:p w:rsidR="00502F7B" w:rsidRDefault="00502F7B">
      <w:pPr>
        <w:rPr>
          <w:sz w:val="12"/>
          <w:szCs w:val="12"/>
        </w:rPr>
      </w:pPr>
    </w:p>
    <w:p w:rsidR="00502F7B" w:rsidRDefault="00DD0AEC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Разослано: в дело,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Подъячевой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Е.А., Управлению имущественных отношений администрации города Бузулука – 4 экз., Финансовому управлению администрации города Бузулука, управлению по информационной политике администрации города Бузулука, ООО «Информправо плюс», редакции газеты «Российская</w:t>
      </w:r>
      <w:r>
        <w:rPr>
          <w:rFonts w:ascii="Times New Roman" w:hAnsi="Times New Roman" w:cs="Times New Roman"/>
          <w:sz w:val="27"/>
          <w:szCs w:val="27"/>
        </w:rPr>
        <w:t xml:space="preserve"> провинция»</w:t>
      </w:r>
    </w:p>
    <w:p w:rsidR="00502F7B" w:rsidRDefault="00502F7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02F7B" w:rsidRDefault="00502F7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  <w:sectPr w:rsidR="00502F7B">
          <w:headerReference w:type="default" r:id="rId10"/>
          <w:pgSz w:w="11906" w:h="16838"/>
          <w:pgMar w:top="1135" w:right="566" w:bottom="851" w:left="1418" w:header="709" w:footer="709" w:gutter="0"/>
          <w:cols w:space="708"/>
          <w:titlePg/>
          <w:docGrid w:linePitch="360"/>
        </w:sectPr>
      </w:pPr>
    </w:p>
    <w:p w:rsidR="00502F7B" w:rsidRDefault="00DD0AEC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sz w:val="28"/>
          <w:szCs w:val="28"/>
        </w:rPr>
        <w:t>Приложение № 1 к постановлению</w:t>
      </w:r>
    </w:p>
    <w:p w:rsidR="00502F7B" w:rsidRDefault="00DD0AE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администрации города Бузулука</w:t>
      </w:r>
    </w:p>
    <w:p w:rsidR="00502F7B" w:rsidRDefault="004E7B2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от «01» 11.2023  № 2573-п</w:t>
      </w:r>
    </w:p>
    <w:p w:rsidR="00502F7B" w:rsidRDefault="00502F7B">
      <w:pPr>
        <w:jc w:val="both"/>
        <w:rPr>
          <w:b/>
          <w:sz w:val="18"/>
        </w:rPr>
      </w:pPr>
    </w:p>
    <w:p w:rsidR="00502F7B" w:rsidRDefault="00DD0A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>обеспечение</w:t>
      </w:r>
    </w:p>
    <w:p w:rsidR="00502F7B" w:rsidRDefault="00DD0A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502F7B" w:rsidRDefault="00DD0AEC">
      <w:pPr>
        <w:widowControl w:val="0"/>
        <w:autoSpaceDE w:val="0"/>
        <w:autoSpaceDN w:val="0"/>
        <w:adjustRightInd w:val="0"/>
        <w:ind w:left="1152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61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31"/>
        <w:gridCol w:w="709"/>
        <w:gridCol w:w="709"/>
        <w:gridCol w:w="838"/>
        <w:gridCol w:w="991"/>
        <w:gridCol w:w="992"/>
        <w:gridCol w:w="992"/>
        <w:gridCol w:w="993"/>
        <w:gridCol w:w="992"/>
        <w:gridCol w:w="992"/>
        <w:gridCol w:w="992"/>
        <w:gridCol w:w="992"/>
      </w:tblGrid>
      <w:tr w:rsidR="00502F7B">
        <w:trPr>
          <w:cantSplit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831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256" w:type="dxa"/>
            <w:gridSpan w:val="3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бюджетной </w:t>
            </w:r>
            <w:r>
              <w:t>классификации</w:t>
            </w:r>
          </w:p>
        </w:tc>
        <w:tc>
          <w:tcPr>
            <w:tcW w:w="7936" w:type="dxa"/>
            <w:gridSpan w:val="8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бюджетных ассигнований</w:t>
            </w:r>
          </w:p>
        </w:tc>
      </w:tr>
      <w:tr w:rsidR="00502F7B">
        <w:trPr>
          <w:cantSplit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ГРБС</w:t>
            </w:r>
          </w:p>
        </w:tc>
        <w:tc>
          <w:tcPr>
            <w:tcW w:w="709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</w:p>
        </w:tc>
        <w:tc>
          <w:tcPr>
            <w:tcW w:w="838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ЦСР</w:t>
            </w:r>
          </w:p>
        </w:tc>
        <w:tc>
          <w:tcPr>
            <w:tcW w:w="991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4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3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502F7B">
        <w:trPr>
          <w:cantSplit/>
        </w:trPr>
        <w:tc>
          <w:tcPr>
            <w:tcW w:w="567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502F7B">
        <w:trPr>
          <w:cantSplit/>
          <w:trHeight w:val="582"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 xml:space="preserve">Муниципальная программа «Повышение эффективности управления муниципальной </w:t>
            </w:r>
            <w:r>
              <w:t>собственностью в городе Бузулуке»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  <w:rPr>
                <w:color w:val="FF0000"/>
              </w:rPr>
            </w:pPr>
            <w:r>
              <w:rPr>
                <w:color w:val="FF0000"/>
              </w:rPr>
              <w:t>57 220,2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</w:tr>
      <w:tr w:rsidR="00502F7B">
        <w:trPr>
          <w:cantSplit/>
          <w:trHeight w:val="715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-57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12 0 00 00000 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  <w:rPr>
                <w:color w:val="FF0000"/>
              </w:rPr>
            </w:pPr>
            <w:r>
              <w:rPr>
                <w:color w:val="FF0000"/>
              </w:rPr>
              <w:t>57 220,2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</w:tr>
      <w:tr w:rsidR="00502F7B">
        <w:trPr>
          <w:trHeight w:val="800"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</w:pPr>
            <w:r>
              <w:t xml:space="preserve">Комплекс процессных </w:t>
            </w:r>
            <w:r>
              <w:t>мероприятий «Мероприятия по техническому состоянию объектов недвижимости, находящихся в муниципальной собственности»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</w:tr>
      <w:tr w:rsidR="00502F7B">
        <w:trPr>
          <w:trHeight w:val="281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12 4 01 00000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</w:tr>
      <w:tr w:rsidR="00502F7B">
        <w:trPr>
          <w:trHeight w:val="281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 xml:space="preserve">Обследование технического </w:t>
            </w:r>
            <w:proofErr w:type="gramStart"/>
            <w:r>
              <w:t>состояния объектов недвижимости города  Бузулука</w:t>
            </w:r>
            <w:proofErr w:type="gramEnd"/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12 4 01 20710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30,0</w:t>
            </w:r>
          </w:p>
        </w:tc>
      </w:tr>
      <w:tr w:rsidR="00502F7B">
        <w:trPr>
          <w:cantSplit/>
          <w:trHeight w:val="879"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</w:pPr>
            <w:r>
              <w:t xml:space="preserve">Комплекс процессных мероприятий «Мероприятия по проведению независимой </w:t>
            </w:r>
            <w:r>
              <w:lastRenderedPageBreak/>
              <w:t xml:space="preserve">оценки объектов муниципальной </w:t>
            </w:r>
            <w:r>
              <w:t>собственности»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</w:tr>
      <w:tr w:rsidR="00502F7B">
        <w:trPr>
          <w:cantSplit/>
          <w:trHeight w:val="667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12 4 02 00000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</w:tr>
      <w:tr w:rsidR="00502F7B">
        <w:trPr>
          <w:cantSplit/>
          <w:trHeight w:val="667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</w:pPr>
            <w:r>
              <w:t>Независимая оценка объектов муниципальной собственности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12 4 02 20720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230,0</w:t>
            </w:r>
          </w:p>
        </w:tc>
      </w:tr>
      <w:tr w:rsidR="00502F7B">
        <w:trPr>
          <w:cantSplit/>
          <w:trHeight w:val="848"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</w:pPr>
            <w:r>
              <w:t>Комплекс процессных мероприятий 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  <w:rPr>
                <w:color w:val="FF0000"/>
              </w:rPr>
            </w:pPr>
            <w:r>
              <w:rPr>
                <w:color w:val="FF0000"/>
              </w:rPr>
              <w:t>525,7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</w:tr>
      <w:tr w:rsidR="00502F7B">
        <w:trPr>
          <w:cantSplit/>
          <w:trHeight w:val="848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12 4 03 00000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  <w:rPr>
                <w:color w:val="FF0000"/>
              </w:rPr>
            </w:pPr>
            <w:r>
              <w:rPr>
                <w:color w:val="FF0000"/>
              </w:rPr>
              <w:t>525,7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540,0</w:t>
            </w:r>
          </w:p>
        </w:tc>
      </w:tr>
      <w:tr w:rsidR="00502F7B">
        <w:trPr>
          <w:cantSplit/>
          <w:trHeight w:val="623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Align w:val="center"/>
          </w:tcPr>
          <w:p w:rsidR="00502F7B" w:rsidRDefault="00DD0AEC">
            <w:pPr>
              <w:keepNext/>
              <w:ind w:left="80" w:right="80"/>
            </w:pPr>
            <w:r>
              <w:t>Инвентаризация муниципального имущества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keepNext/>
              <w:jc w:val="center"/>
            </w:pPr>
            <w:r>
              <w:t>12 4 03 20730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340,0</w:t>
            </w:r>
          </w:p>
        </w:tc>
      </w:tr>
      <w:tr w:rsidR="00502F7B">
        <w:trPr>
          <w:cantSplit/>
          <w:trHeight w:val="848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Align w:val="center"/>
          </w:tcPr>
          <w:p w:rsidR="00502F7B" w:rsidRDefault="00DD0AEC">
            <w:pPr>
              <w:keepNext/>
              <w:ind w:left="80" w:right="80"/>
            </w:pPr>
            <w:r>
              <w:t xml:space="preserve">Демонтаж рекламных конструкций, </w:t>
            </w:r>
            <w:r>
              <w:t>установленных с нарушением законодательства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04 12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keepNext/>
              <w:jc w:val="center"/>
            </w:pPr>
            <w:r>
              <w:t>12 4 03 20740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rPr>
                <w:color w:val="FF0000"/>
              </w:rPr>
              <w:t>185,7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200,0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200,0</w:t>
            </w:r>
          </w:p>
        </w:tc>
      </w:tr>
      <w:tr w:rsidR="00502F7B">
        <w:trPr>
          <w:cantSplit/>
          <w:trHeight w:val="313"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suppressAutoHyphens/>
              <w:autoSpaceDE w:val="0"/>
              <w:autoSpaceDN w:val="0"/>
              <w:adjustRightInd w:val="0"/>
              <w:ind w:left="80" w:right="80"/>
              <w:outlineLvl w:val="1"/>
            </w:pPr>
            <w:r>
              <w:t>Комплекс процессных мероприятий «Организация управления муниципальным имуществом города Бузулука»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</w:tr>
      <w:tr w:rsidR="00502F7B">
        <w:trPr>
          <w:cantSplit/>
          <w:trHeight w:val="466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12 4 05 00000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</w:tr>
      <w:tr w:rsidR="00502F7B">
        <w:trPr>
          <w:cantSplit/>
          <w:trHeight w:val="466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>Центральный аппарат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12 4 05 10020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</w:tr>
      <w:tr w:rsidR="00502F7B">
        <w:trPr>
          <w:cantSplit/>
          <w:trHeight w:val="686"/>
        </w:trPr>
        <w:tc>
          <w:tcPr>
            <w:tcW w:w="567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>Комплекс процессных мероприятий «Мероприятия по содержанию и оплате коммунальных услуг муниципального жилищного фонда на территории города Бузулука»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</w:tr>
      <w:tr w:rsidR="00502F7B">
        <w:trPr>
          <w:cantSplit/>
          <w:trHeight w:val="554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</w:tr>
      <w:tr w:rsidR="00502F7B">
        <w:trPr>
          <w:cantSplit/>
          <w:trHeight w:val="554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>Содержание и оплата коммунальных услуг муниципального жилищного фонда на территории города Бузулука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05 01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12 4 06 21910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</w:tr>
      <w:tr w:rsidR="00502F7B">
        <w:trPr>
          <w:cantSplit/>
          <w:trHeight w:val="693"/>
        </w:trPr>
        <w:tc>
          <w:tcPr>
            <w:tcW w:w="567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>Комплекс процессных мероприятий «Мероприятия по капитальному ремонту муниципального жилищного фонда на территории города Бузулука»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1 650,0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</w:tr>
      <w:tr w:rsidR="00502F7B">
        <w:trPr>
          <w:cantSplit/>
          <w:trHeight w:val="426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502F7B" w:rsidRDefault="00502F7B">
            <w:pPr>
              <w:tabs>
                <w:tab w:val="left" w:pos="465"/>
                <w:tab w:val="left" w:pos="552"/>
                <w:tab w:val="center" w:pos="702"/>
              </w:tabs>
              <w:ind w:left="80" w:right="80"/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12 4 07 00000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1 650,0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</w:tr>
      <w:tr w:rsidR="00502F7B">
        <w:trPr>
          <w:cantSplit/>
          <w:trHeight w:val="426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502F7B" w:rsidRDefault="00DD0AEC">
            <w:pPr>
              <w:tabs>
                <w:tab w:val="left" w:pos="465"/>
                <w:tab w:val="left" w:pos="552"/>
                <w:tab w:val="center" w:pos="702"/>
              </w:tabs>
              <w:ind w:left="80" w:right="80"/>
            </w:pPr>
            <w:r>
              <w:t>Капитальный ремонт муниципального жилищного фонда на территории города Бузулука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05 01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12 4 07 21920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1 650,0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1 560,0</w:t>
            </w:r>
          </w:p>
        </w:tc>
      </w:tr>
      <w:tr w:rsidR="00502F7B">
        <w:trPr>
          <w:cantSplit/>
          <w:trHeight w:val="418"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 xml:space="preserve">Комплекс процессных </w:t>
            </w:r>
            <w:r>
              <w:t>мероприятий «Мероприятия по капитальному ремонту объектов муниципального нежилого фонда»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</w:tr>
      <w:tr w:rsidR="00502F7B">
        <w:trPr>
          <w:cantSplit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12 4 08 00000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</w:tr>
      <w:tr w:rsidR="00502F7B">
        <w:trPr>
          <w:cantSplit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 xml:space="preserve">Проведение </w:t>
            </w:r>
            <w:r>
              <w:t>капитального ремонта объектов муниципального нежилого фонда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12 4 08 20450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</w:tr>
      <w:tr w:rsidR="00502F7B">
        <w:trPr>
          <w:cantSplit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 xml:space="preserve">Разработка проектно-сметной документации для капитального ремонта объектов нежилого фонда, находящихся в муниципальной </w:t>
            </w:r>
            <w:r>
              <w:t>казне, строительный контроль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12 4 08 20460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502F7B">
        <w:trPr>
          <w:cantSplit/>
          <w:trHeight w:val="971"/>
        </w:trPr>
        <w:tc>
          <w:tcPr>
            <w:tcW w:w="567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544" w:type="dxa"/>
            <w:vMerge w:val="restart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 xml:space="preserve">Комплекс процессных мероприятий «Мероприятия по содержанию (техническому </w:t>
            </w:r>
            <w:r>
              <w:lastRenderedPageBreak/>
              <w:t xml:space="preserve">обслуживанию), оплате коммунальных услуг нежилых помещений, находящихся в </w:t>
            </w:r>
            <w:r>
              <w:t>муниципальной казне»</w:t>
            </w:r>
          </w:p>
        </w:tc>
        <w:tc>
          <w:tcPr>
            <w:tcW w:w="183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</w:tr>
      <w:tr w:rsidR="00502F7B">
        <w:trPr>
          <w:cantSplit/>
          <w:trHeight w:val="971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12 4 09 00000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</w:tr>
      <w:tr w:rsidR="00502F7B">
        <w:trPr>
          <w:cantSplit/>
          <w:trHeight w:val="971"/>
        </w:trPr>
        <w:tc>
          <w:tcPr>
            <w:tcW w:w="567" w:type="dxa"/>
            <w:vMerge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 xml:space="preserve">Содержание (техническое обслуживание), оплата </w:t>
            </w:r>
            <w:r>
              <w:t>коммунальных услуг нежилых помещений, находящихся в муниципальной казне</w:t>
            </w:r>
          </w:p>
        </w:tc>
        <w:tc>
          <w:tcPr>
            <w:tcW w:w="1831" w:type="dxa"/>
            <w:vMerge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12 4 09 20470</w:t>
            </w:r>
          </w:p>
        </w:tc>
        <w:tc>
          <w:tcPr>
            <w:tcW w:w="991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3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</w:tr>
      <w:tr w:rsidR="00502F7B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 xml:space="preserve">Комплекс процессных мероприятий «Ведение списка подлежащих обеспечению жилыми помещениями </w:t>
            </w:r>
            <w:r>
              <w:t>отдельных категорий граждан»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</w:tr>
      <w:tr w:rsidR="00502F7B">
        <w:trPr>
          <w:cantSplit/>
        </w:trPr>
        <w:tc>
          <w:tcPr>
            <w:tcW w:w="567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12 4 10 00000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</w:tr>
      <w:tr w:rsidR="00502F7B">
        <w:trPr>
          <w:cantSplit/>
        </w:trPr>
        <w:tc>
          <w:tcPr>
            <w:tcW w:w="567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 xml:space="preserve">Осуществление переданных полномочий по ведению списка подлежащих обеспечению </w:t>
            </w:r>
            <w:r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12 4 10 80955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jc w:val="center"/>
            </w:pPr>
            <w:r>
              <w:t>562,0</w:t>
            </w:r>
          </w:p>
        </w:tc>
      </w:tr>
      <w:tr w:rsidR="00502F7B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>
              <w:t xml:space="preserve">Комплекс процессных мероприятий </w:t>
            </w:r>
            <w:r>
              <w:t>«Обеспечение жильем отдельных категорий граждан в соответствии с действующим законодательством»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</w:tr>
      <w:tr w:rsidR="00502F7B">
        <w:trPr>
          <w:cantSplit/>
        </w:trPr>
        <w:tc>
          <w:tcPr>
            <w:tcW w:w="567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УИО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12 4 11 00000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</w:tr>
      <w:tr w:rsidR="00502F7B">
        <w:trPr>
          <w:cantSplit/>
        </w:trPr>
        <w:tc>
          <w:tcPr>
            <w:tcW w:w="567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05 01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12 4 11 80500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2 591,6</w:t>
            </w:r>
          </w:p>
        </w:tc>
      </w:tr>
      <w:tr w:rsidR="00502F7B">
        <w:trPr>
          <w:cantSplit/>
        </w:trPr>
        <w:tc>
          <w:tcPr>
            <w:tcW w:w="567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 xml:space="preserve"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</w:t>
            </w:r>
            <w:r>
              <w:t>жилищных сертификатов Оренбургской области за счет средств областного бюджета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10 04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12 4 11 80510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34 130,3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34 130,3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34 130,3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34 130,3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34 130,3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34 130,3</w:t>
            </w:r>
          </w:p>
        </w:tc>
      </w:tr>
      <w:tr w:rsidR="00502F7B">
        <w:trPr>
          <w:cantSplit/>
        </w:trPr>
        <w:tc>
          <w:tcPr>
            <w:tcW w:w="567" w:type="dxa"/>
            <w:vMerge/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>
              <w:t xml:space="preserve">Предоставление жилых помещений детям-сиротам и детям, оставшимся без попечения </w:t>
            </w:r>
            <w:r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10 04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4 11 R0820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4332,1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4332,1</w:t>
            </w:r>
          </w:p>
        </w:tc>
        <w:tc>
          <w:tcPr>
            <w:tcW w:w="992" w:type="dxa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4332,1</w:t>
            </w:r>
          </w:p>
        </w:tc>
      </w:tr>
    </w:tbl>
    <w:p w:rsidR="00502F7B" w:rsidRDefault="00502F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F7B" w:rsidRDefault="00502F7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02F7B">
          <w:pgSz w:w="16838" w:h="11906" w:orient="landscape"/>
          <w:pgMar w:top="566" w:right="709" w:bottom="567" w:left="993" w:header="708" w:footer="708" w:gutter="0"/>
          <w:cols w:space="708"/>
          <w:docGrid w:linePitch="360"/>
        </w:sectPr>
      </w:pPr>
    </w:p>
    <w:p w:rsidR="00502F7B" w:rsidRDefault="00DD0AEC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sz w:val="28"/>
          <w:szCs w:val="28"/>
        </w:rPr>
        <w:t>Приложение № 2 к постановлению</w:t>
      </w:r>
    </w:p>
    <w:p w:rsidR="00502F7B" w:rsidRDefault="00DD0AE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администрации города Бузулука</w:t>
      </w:r>
    </w:p>
    <w:p w:rsidR="00502F7B" w:rsidRDefault="004E7B2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от «01»11.2023  № 2573-п</w:t>
      </w:r>
      <w:bookmarkStart w:id="0" w:name="_GoBack"/>
      <w:bookmarkEnd w:id="0"/>
    </w:p>
    <w:p w:rsidR="00502F7B" w:rsidRDefault="00502F7B">
      <w:pPr>
        <w:jc w:val="center"/>
        <w:rPr>
          <w:sz w:val="6"/>
          <w:szCs w:val="6"/>
        </w:rPr>
      </w:pPr>
    </w:p>
    <w:p w:rsidR="00502F7B" w:rsidRDefault="00DD0AE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</w:p>
    <w:p w:rsidR="00502F7B" w:rsidRDefault="00DD0A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с разбивкой по источникам финансирования  </w:t>
      </w:r>
    </w:p>
    <w:p w:rsidR="00502F7B" w:rsidRDefault="00DD0AEC">
      <w:pPr>
        <w:widowControl w:val="0"/>
        <w:autoSpaceDE w:val="0"/>
        <w:autoSpaceDN w:val="0"/>
        <w:adjustRightInd w:val="0"/>
        <w:ind w:left="10800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(тыс. рублей)</w:t>
      </w:r>
    </w:p>
    <w:tbl>
      <w:tblPr>
        <w:tblW w:w="15876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496"/>
        <w:gridCol w:w="1048"/>
        <w:gridCol w:w="992"/>
        <w:gridCol w:w="992"/>
        <w:gridCol w:w="993"/>
        <w:gridCol w:w="992"/>
        <w:gridCol w:w="992"/>
        <w:gridCol w:w="992"/>
        <w:gridCol w:w="992"/>
      </w:tblGrid>
      <w:tr w:rsidR="00502F7B">
        <w:trPr>
          <w:trHeight w:val="3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муниципальной программы, </w:t>
            </w:r>
            <w:r>
              <w:t>структурного элемента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 расходов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502F7B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502F7B">
        <w:trPr>
          <w:trHeight w:val="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>Муниципальная программа «Повышение эффективности управления муниципальной собственностью</w:t>
            </w:r>
            <w:r>
              <w:t xml:space="preserve"> в городе Бузулуке»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  <w:rPr>
                <w:color w:val="FF0000"/>
              </w:rPr>
            </w:pPr>
            <w:r>
              <w:rPr>
                <w:color w:val="FF0000"/>
              </w:rPr>
              <w:t>57 220,2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>
              <w:t>56 984,5</w:t>
            </w:r>
          </w:p>
        </w:tc>
      </w:tr>
      <w:tr w:rsidR="00502F7B">
        <w:trPr>
          <w:trHeight w:val="2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3 307,2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3 307,2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3 307,2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3 307,2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3 307,2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3 307,2</w:t>
            </w:r>
          </w:p>
        </w:tc>
      </w:tr>
      <w:tr w:rsidR="00502F7B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38 356,6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38 356,6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38 308,8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38 308,8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38 308,8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38 308,8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38 308,8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38 308,8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4" w:right="-58"/>
              <w:jc w:val="center"/>
              <w:rPr>
                <w:color w:val="FF0000"/>
              </w:rPr>
            </w:pPr>
            <w:r>
              <w:rPr>
                <w:color w:val="FF0000"/>
              </w:rPr>
              <w:t>15 604,2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15 368,5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15 368,5</w:t>
            </w:r>
          </w:p>
        </w:tc>
      </w:tr>
      <w:tr w:rsidR="00502F7B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 xml:space="preserve">Комплекс процессных мероприятий «Мероприятия по техническому состоянию объектов недвижимости, находящихся в муниципальной </w:t>
            </w:r>
            <w:r>
              <w:t>собственности»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502F7B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2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502F7B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</w:pPr>
            <w:r>
              <w:t xml:space="preserve">Комплекс процессных мероприятий </w:t>
            </w:r>
            <w:r>
              <w:t>«Мероприятия по проведению независимой оценки объектов муниципальной собственности»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</w:tr>
      <w:tr w:rsidR="00502F7B">
        <w:trPr>
          <w:trHeight w:val="3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</w:tr>
      <w:tr w:rsidR="00502F7B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>Комплекс процессных мероприятий 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FF0000"/>
              </w:rPr>
              <w:t>525,7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FF0000"/>
              </w:rPr>
              <w:t>525,7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540,0</w:t>
            </w:r>
          </w:p>
        </w:tc>
      </w:tr>
      <w:tr w:rsidR="00502F7B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</w:pPr>
            <w:r>
              <w:t xml:space="preserve">Комплекс процессных мероприятий «Организация управления муниципальным имуществом города </w:t>
            </w:r>
            <w:r>
              <w:t>Бузулука»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8 678,5</w:t>
            </w:r>
          </w:p>
        </w:tc>
      </w:tr>
      <w:tr w:rsidR="00502F7B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 xml:space="preserve">Комплекс процессных мероприятий «Мероприятия по содержанию и оплате </w:t>
            </w:r>
            <w:r>
              <w:lastRenderedPageBreak/>
              <w:t>коммунальных услуг муниципального жилищного фонда на территории города Бузулука»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</w:tr>
      <w:tr w:rsidR="00502F7B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</w:tr>
      <w:tr w:rsidR="00502F7B">
        <w:trPr>
          <w:trHeight w:val="2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 xml:space="preserve">Комплекс процессных мероприятий «Мероприятия по капитальному ремонту муниципального жилищного фонда на территории </w:t>
            </w:r>
            <w:r>
              <w:t>города Бузулука»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</w:tr>
      <w:tr w:rsidR="00502F7B">
        <w:trPr>
          <w:trHeight w:val="2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2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15 60,0</w:t>
            </w:r>
          </w:p>
        </w:tc>
      </w:tr>
      <w:tr w:rsidR="00502F7B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>Комплекс процессных мероприятий «Мероприятия по капитальному ремонту объектов муниципального нежилого фонда»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630,0</w:t>
            </w:r>
          </w:p>
        </w:tc>
      </w:tr>
      <w:tr w:rsidR="00502F7B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>Комплекс процессных мероприятий «Мероприятия по содержанию (техническому обслуживанию), оплате коммунальных услуг нежилых помещений, находящихся в муниципальной казне»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всего, в том </w:t>
            </w:r>
            <w:r>
              <w:t>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</w:tr>
      <w:tr w:rsidR="00502F7B">
        <w:trPr>
          <w:trHeight w:val="4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4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2 400,0</w:t>
            </w:r>
          </w:p>
        </w:tc>
      </w:tr>
      <w:tr w:rsidR="00502F7B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 xml:space="preserve">Комплекс процессных </w:t>
            </w:r>
            <w:r>
              <w:t>мероприятий «Ведение списка подлежащих обеспечению жилыми помещениями отдельных категорий граждан»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562,0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F7B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>
              <w:t>Комплекс процессных мероприятий «Обеспечение жильем отдельных категорий граждан в соответствии с действующим законодательством»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41 054,0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4 321,5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4 321,5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4 332,1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4 332,1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4 332,1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4 332,1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4 332,1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4 332,1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36 732,5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36 732,5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36 721,9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36 721,9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36 721,9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36 721,9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36 721,9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36 721,9</w:t>
            </w:r>
          </w:p>
        </w:tc>
      </w:tr>
      <w:tr w:rsidR="00502F7B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502F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B" w:rsidRDefault="00DD0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02F7B" w:rsidRDefault="00502F7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02F7B" w:rsidRDefault="00502F7B">
      <w:pPr>
        <w:pStyle w:val="ConsPlusNormal"/>
        <w:widowControl/>
        <w:tabs>
          <w:tab w:val="left" w:pos="851"/>
        </w:tabs>
        <w:ind w:firstLine="0"/>
        <w:jc w:val="both"/>
        <w:rPr>
          <w:sz w:val="27"/>
          <w:szCs w:val="27"/>
        </w:rPr>
      </w:pPr>
    </w:p>
    <w:sectPr w:rsidR="00502F7B">
      <w:pgSz w:w="16838" w:h="11906" w:orient="landscape"/>
      <w:pgMar w:top="993" w:right="820" w:bottom="56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EC" w:rsidRDefault="00DD0AEC">
      <w:r>
        <w:separator/>
      </w:r>
    </w:p>
  </w:endnote>
  <w:endnote w:type="continuationSeparator" w:id="0">
    <w:p w:rsidR="00DD0AEC" w:rsidRDefault="00DD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EC" w:rsidRDefault="00DD0AEC">
      <w:r>
        <w:separator/>
      </w:r>
    </w:p>
  </w:footnote>
  <w:footnote w:type="continuationSeparator" w:id="0">
    <w:p w:rsidR="00DD0AEC" w:rsidRDefault="00DD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7B" w:rsidRDefault="00502F7B">
    <w:pPr>
      <w:pStyle w:val="a6"/>
      <w:jc w:val="center"/>
    </w:pPr>
  </w:p>
  <w:p w:rsidR="00502F7B" w:rsidRDefault="00502F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C1A"/>
    <w:multiLevelType w:val="hybridMultilevel"/>
    <w:tmpl w:val="307C67D6"/>
    <w:lvl w:ilvl="0" w:tplc="380236A2">
      <w:start w:val="2026"/>
      <w:numFmt w:val="decimal"/>
      <w:lvlText w:val="%1"/>
      <w:lvlJc w:val="left"/>
      <w:pPr>
        <w:ind w:left="735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7F16909"/>
    <w:multiLevelType w:val="multilevel"/>
    <w:tmpl w:val="750812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CE24C6A"/>
    <w:multiLevelType w:val="hybridMultilevel"/>
    <w:tmpl w:val="B26E96B6"/>
    <w:lvl w:ilvl="0" w:tplc="3F283C60">
      <w:start w:val="2025"/>
      <w:numFmt w:val="decimal"/>
      <w:lvlText w:val="%1"/>
      <w:lvlJc w:val="left"/>
      <w:pPr>
        <w:ind w:left="7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FB75D17"/>
    <w:multiLevelType w:val="hybridMultilevel"/>
    <w:tmpl w:val="C00C326E"/>
    <w:lvl w:ilvl="0" w:tplc="4AA2B21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3872F4"/>
    <w:multiLevelType w:val="multilevel"/>
    <w:tmpl w:val="A8DA5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4E595F"/>
    <w:multiLevelType w:val="multilevel"/>
    <w:tmpl w:val="B07281FA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1" w:hanging="2160"/>
      </w:pPr>
      <w:rPr>
        <w:rFonts w:hint="default"/>
      </w:rPr>
    </w:lvl>
  </w:abstractNum>
  <w:abstractNum w:abstractNumId="6">
    <w:nsid w:val="28C4175C"/>
    <w:multiLevelType w:val="hybridMultilevel"/>
    <w:tmpl w:val="BE7651AC"/>
    <w:lvl w:ilvl="0" w:tplc="5EA41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54FB8"/>
    <w:multiLevelType w:val="multilevel"/>
    <w:tmpl w:val="C150A2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AE3BE0"/>
    <w:multiLevelType w:val="hybridMultilevel"/>
    <w:tmpl w:val="5BE6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A5298"/>
    <w:multiLevelType w:val="hybridMultilevel"/>
    <w:tmpl w:val="7164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54D92"/>
    <w:multiLevelType w:val="hybridMultilevel"/>
    <w:tmpl w:val="D15C64AA"/>
    <w:lvl w:ilvl="0" w:tplc="B46ADAC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73DCC"/>
    <w:multiLevelType w:val="hybridMultilevel"/>
    <w:tmpl w:val="46A0CFBE"/>
    <w:lvl w:ilvl="0" w:tplc="05C8021C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02CD6"/>
    <w:multiLevelType w:val="multilevel"/>
    <w:tmpl w:val="818A0A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7D021A3F"/>
    <w:multiLevelType w:val="hybridMultilevel"/>
    <w:tmpl w:val="F8EE5592"/>
    <w:lvl w:ilvl="0" w:tplc="8CDEBE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7B"/>
    <w:rsid w:val="004E7B2E"/>
    <w:rsid w:val="00502F7B"/>
    <w:rsid w:val="00D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d">
    <w:name w:val="Plain Text"/>
    <w:basedOn w:val="a"/>
    <w:link w:val="a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</w:style>
  <w:style w:type="character" w:customStyle="1" w:styleId="3">
    <w:name w:val="Основной текст (3)_"/>
    <w:link w:val="31"/>
    <w:locked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after="300" w:line="322" w:lineRule="exact"/>
      <w:ind w:hanging="11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d">
    <w:name w:val="Plain Text"/>
    <w:basedOn w:val="a"/>
    <w:link w:val="a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</w:style>
  <w:style w:type="character" w:customStyle="1" w:styleId="3">
    <w:name w:val="Основной текст (3)_"/>
    <w:link w:val="31"/>
    <w:locked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after="300" w:line="322" w:lineRule="exact"/>
      <w:ind w:hanging="11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558F-1946-448A-9FF4-90CD8103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Н. Литуновская</dc:creator>
  <cp:lastModifiedBy>Ольга Н. Глебова</cp:lastModifiedBy>
  <cp:revision>4</cp:revision>
  <cp:lastPrinted>2023-11-07T06:24:00Z</cp:lastPrinted>
  <dcterms:created xsi:type="dcterms:W3CDTF">2023-11-08T10:42:00Z</dcterms:created>
  <dcterms:modified xsi:type="dcterms:W3CDTF">2023-11-21T11:32:00Z</dcterms:modified>
</cp:coreProperties>
</file>